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4196" w14:textId="707462AC" w:rsidR="00D41340" w:rsidRPr="00FF0411" w:rsidRDefault="00DF69B3" w:rsidP="006B3693">
      <w:pPr>
        <w:shd w:val="clear" w:color="auto" w:fill="FFFFFF"/>
        <w:spacing w:after="0" w:line="0" w:lineRule="atLeast"/>
        <w:rPr>
          <w:rFonts w:ascii="Times New Roman" w:eastAsia="Times New Roman" w:hAnsi="Times New Roman" w:cs="Times New Roman"/>
          <w:b/>
          <w:sz w:val="20"/>
          <w:szCs w:val="20"/>
          <w:lang w:val="ru-RU" w:eastAsia="uk-UA"/>
        </w:rPr>
      </w:pPr>
      <w:r>
        <w:rPr>
          <w:rFonts w:ascii="Arial" w:hAnsi="Arial" w:cs="Arial"/>
          <w:noProof/>
          <w:color w:val="000000"/>
          <w:bdr w:val="none" w:sz="0" w:space="0" w:color="auto" w:frame="1"/>
        </w:rPr>
        <w:drawing>
          <wp:inline distT="0" distB="0" distL="0" distR="0" wp14:anchorId="61736CBE" wp14:editId="37775229">
            <wp:extent cx="1908000" cy="536400"/>
            <wp:effectExtent l="0" t="0" r="0" b="0"/>
            <wp:docPr id="44966463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08000" cy="536400"/>
                    </a:xfrm>
                    <a:prstGeom prst="rect">
                      <a:avLst/>
                    </a:prstGeom>
                    <a:noFill/>
                    <a:ln>
                      <a:noFill/>
                    </a:ln>
                  </pic:spPr>
                </pic:pic>
              </a:graphicData>
            </a:graphic>
          </wp:inline>
        </w:drawing>
      </w:r>
      <w:r w:rsidR="00ED126F" w:rsidRPr="00FF0411">
        <w:rPr>
          <w:rFonts w:ascii="Times New Roman" w:eastAsia="Times New Roman" w:hAnsi="Times New Roman" w:cs="Times New Roman"/>
          <w:b/>
          <w:sz w:val="20"/>
          <w:szCs w:val="20"/>
          <w:lang w:val="ru-RU" w:eastAsia="uk-UA"/>
        </w:rPr>
        <w:br w:type="textWrapping" w:clear="all"/>
      </w:r>
      <w:bookmarkStart w:id="0" w:name="zayava_pryednanna"/>
      <w:bookmarkEnd w:id="0"/>
    </w:p>
    <w:p w14:paraId="571F5FEE" w14:textId="2B2C3B78" w:rsidR="008618DB" w:rsidRPr="00FF0411" w:rsidRDefault="008618DB" w:rsidP="002C7523">
      <w:pPr>
        <w:shd w:val="clear" w:color="auto" w:fill="FFFFFF"/>
        <w:spacing w:after="0" w:line="0" w:lineRule="atLeast"/>
        <w:jc w:val="center"/>
        <w:rPr>
          <w:rFonts w:ascii="Times New Roman" w:eastAsia="Times New Roman" w:hAnsi="Times New Roman" w:cs="Times New Roman"/>
          <w:b/>
          <w:color w:val="000000"/>
          <w:sz w:val="16"/>
          <w:szCs w:val="16"/>
          <w:lang w:eastAsia="uk-UA"/>
        </w:rPr>
      </w:pPr>
      <w:r w:rsidRPr="00FF0411">
        <w:rPr>
          <w:rFonts w:ascii="Times New Roman" w:eastAsia="Times New Roman" w:hAnsi="Times New Roman" w:cs="Times New Roman"/>
          <w:b/>
          <w:color w:val="000000"/>
          <w:sz w:val="16"/>
          <w:szCs w:val="16"/>
          <w:lang w:eastAsia="uk-UA"/>
        </w:rPr>
        <w:t>ЗАЯВА-ПРИЄДНАННЯ</w:t>
      </w:r>
    </w:p>
    <w:p w14:paraId="69B02259" w14:textId="4DFEBEF7" w:rsidR="008618DB" w:rsidRPr="00FF0411" w:rsidRDefault="008618DB" w:rsidP="002C7523">
      <w:pPr>
        <w:shd w:val="clear" w:color="auto" w:fill="FFFFFF"/>
        <w:spacing w:after="0" w:line="0" w:lineRule="atLeast"/>
        <w:jc w:val="center"/>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до умов договору постачання природного газу побутовим споживачам</w:t>
      </w:r>
      <w:r w:rsidR="00676657" w:rsidRPr="00FF0411">
        <w:rPr>
          <w:rFonts w:ascii="Times New Roman" w:eastAsia="Times New Roman" w:hAnsi="Times New Roman" w:cs="Times New Roman"/>
          <w:color w:val="000000"/>
          <w:sz w:val="16"/>
          <w:szCs w:val="16"/>
          <w:lang w:eastAsia="uk-UA"/>
        </w:rPr>
        <w:t xml:space="preserve"> </w:t>
      </w:r>
    </w:p>
    <w:p w14:paraId="252297F6" w14:textId="1753A7CD" w:rsidR="008618DB" w:rsidRPr="00FF0411" w:rsidRDefault="00C86EF2" w:rsidP="002C7523">
      <w:pPr>
        <w:shd w:val="clear" w:color="auto" w:fill="FFFFFF"/>
        <w:spacing w:after="0" w:line="0" w:lineRule="atLeast"/>
        <w:jc w:val="center"/>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ТОВ «</w:t>
      </w:r>
      <w:r w:rsidR="00676657" w:rsidRPr="00FF0411">
        <w:rPr>
          <w:rFonts w:ascii="Times New Roman" w:eastAsia="Times New Roman" w:hAnsi="Times New Roman" w:cs="Times New Roman"/>
          <w:color w:val="000000"/>
          <w:sz w:val="16"/>
          <w:szCs w:val="16"/>
          <w:lang w:eastAsia="uk-UA"/>
        </w:rPr>
        <w:t>Газопостачальна компанія «Нафтогаз України»</w:t>
      </w:r>
    </w:p>
    <w:p w14:paraId="3B2C73DC" w14:textId="4102C127" w:rsidR="00636DFE" w:rsidRPr="00FF0411" w:rsidRDefault="008618DB" w:rsidP="002C7523">
      <w:pPr>
        <w:shd w:val="clear" w:color="auto" w:fill="FFFFFF"/>
        <w:spacing w:after="0" w:line="0" w:lineRule="atLeast"/>
        <w:ind w:firstLine="709"/>
        <w:jc w:val="both"/>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 xml:space="preserve">Ознайомившись з умовами Типового договору постачання природного газу побутовим споживачам, затвердженого постановою НКРЕКП від 30 вересня 2015 року № 2500 (далі – Договір), на офіційному сайті НКРЕКП, сайті Постачальника в мережі Інтернет за </w:t>
      </w:r>
      <w:proofErr w:type="spellStart"/>
      <w:r w:rsidRPr="00FF0411">
        <w:rPr>
          <w:rFonts w:ascii="Times New Roman" w:eastAsia="Times New Roman" w:hAnsi="Times New Roman" w:cs="Times New Roman"/>
          <w:color w:val="000000"/>
          <w:sz w:val="16"/>
          <w:szCs w:val="16"/>
          <w:lang w:eastAsia="uk-UA"/>
        </w:rPr>
        <w:t>адресою</w:t>
      </w:r>
      <w:proofErr w:type="spellEnd"/>
      <w:r w:rsidRPr="00FF0411">
        <w:rPr>
          <w:rFonts w:ascii="Times New Roman" w:eastAsia="Times New Roman" w:hAnsi="Times New Roman" w:cs="Times New Roman"/>
          <w:color w:val="000000"/>
          <w:sz w:val="16"/>
          <w:szCs w:val="16"/>
          <w:lang w:eastAsia="uk-UA"/>
        </w:rPr>
        <w:t>: http:www.</w:t>
      </w:r>
      <w:r w:rsidR="00CF253E" w:rsidRPr="00FF0411">
        <w:rPr>
          <w:rFonts w:ascii="Times New Roman" w:eastAsia="Times New Roman" w:hAnsi="Times New Roman" w:cs="Times New Roman"/>
          <w:color w:val="000000"/>
          <w:sz w:val="16"/>
          <w:szCs w:val="16"/>
          <w:lang w:eastAsia="uk-UA"/>
        </w:rPr>
        <w:t>ga</w:t>
      </w:r>
      <w:r w:rsidR="0078322E" w:rsidRPr="00FF0411">
        <w:rPr>
          <w:rFonts w:ascii="Times New Roman" w:eastAsia="Times New Roman" w:hAnsi="Times New Roman" w:cs="Times New Roman"/>
          <w:color w:val="000000"/>
          <w:sz w:val="16"/>
          <w:szCs w:val="16"/>
          <w:lang w:eastAsia="uk-UA"/>
        </w:rPr>
        <w:t>s</w:t>
      </w:r>
      <w:r w:rsidR="00CF253E" w:rsidRPr="00FF0411">
        <w:rPr>
          <w:rFonts w:ascii="Times New Roman" w:eastAsia="Times New Roman" w:hAnsi="Times New Roman" w:cs="Times New Roman"/>
          <w:color w:val="000000"/>
          <w:sz w:val="16"/>
          <w:szCs w:val="16"/>
          <w:lang w:eastAsia="uk-UA"/>
        </w:rPr>
        <w:t>.</w:t>
      </w:r>
      <w:r w:rsidR="0078322E" w:rsidRPr="00FF0411">
        <w:rPr>
          <w:rFonts w:ascii="Times New Roman" w:eastAsia="Times New Roman" w:hAnsi="Times New Roman" w:cs="Times New Roman"/>
          <w:color w:val="000000"/>
          <w:sz w:val="16"/>
          <w:szCs w:val="16"/>
          <w:lang w:eastAsia="uk-UA"/>
        </w:rPr>
        <w:t>ua</w:t>
      </w:r>
      <w:r w:rsidR="00A952D1" w:rsidRPr="00FF0411">
        <w:rPr>
          <w:rFonts w:ascii="Times New Roman" w:eastAsia="Times New Roman" w:hAnsi="Times New Roman" w:cs="Times New Roman"/>
          <w:color w:val="000000"/>
          <w:sz w:val="16"/>
          <w:szCs w:val="16"/>
          <w:lang w:val="ru-RU" w:eastAsia="uk-UA"/>
        </w:rPr>
        <w:t xml:space="preserve">, </w:t>
      </w:r>
      <w:r w:rsidR="002406E1" w:rsidRPr="00FF0411">
        <w:rPr>
          <w:rFonts w:ascii="Times New Roman" w:eastAsia="Times New Roman" w:hAnsi="Times New Roman" w:cs="Times New Roman"/>
          <w:color w:val="000000"/>
          <w:sz w:val="16"/>
          <w:szCs w:val="16"/>
          <w:lang w:eastAsia="uk-UA"/>
        </w:rPr>
        <w:t xml:space="preserve">приєднуюсь до умов Договору з </w:t>
      </w:r>
      <w:r w:rsidR="00636DFE" w:rsidRPr="00FF0411">
        <w:rPr>
          <w:rFonts w:ascii="Times New Roman" w:eastAsia="Times New Roman" w:hAnsi="Times New Roman" w:cs="Times New Roman"/>
          <w:color w:val="000000"/>
          <w:sz w:val="16"/>
          <w:szCs w:val="16"/>
          <w:lang w:eastAsia="uk-UA"/>
        </w:rPr>
        <w:t>такими нижченаведеними персон</w:t>
      </w:r>
      <w:r w:rsidR="00C50629" w:rsidRPr="00FF0411">
        <w:rPr>
          <w:rFonts w:ascii="Times New Roman" w:eastAsia="Times New Roman" w:hAnsi="Times New Roman" w:cs="Times New Roman"/>
          <w:color w:val="000000"/>
          <w:sz w:val="16"/>
          <w:szCs w:val="16"/>
          <w:lang w:eastAsia="uk-UA"/>
        </w:rPr>
        <w:t>альними</w:t>
      </w:r>
      <w:r w:rsidR="00636DFE" w:rsidRPr="00FF0411">
        <w:rPr>
          <w:rFonts w:ascii="Times New Roman" w:eastAsia="Times New Roman" w:hAnsi="Times New Roman" w:cs="Times New Roman"/>
          <w:color w:val="000000"/>
          <w:sz w:val="16"/>
          <w:szCs w:val="16"/>
          <w:lang w:eastAsia="uk-UA"/>
        </w:rPr>
        <w:t xml:space="preserve"> даними.</w:t>
      </w:r>
    </w:p>
    <w:p w14:paraId="5CE9F3C4" w14:textId="0194A93B" w:rsidR="008618DB" w:rsidRPr="00FF0411" w:rsidRDefault="00C50629" w:rsidP="002C7523">
      <w:pPr>
        <w:pStyle w:val="a"/>
        <w:spacing w:before="0" w:after="0" w:line="0" w:lineRule="atLeast"/>
        <w:rPr>
          <w:rFonts w:ascii="Times New Roman" w:hAnsi="Times New Roman" w:cs="Times New Roman"/>
        </w:rPr>
      </w:pPr>
      <w:r w:rsidRPr="00FF0411">
        <w:rPr>
          <w:rFonts w:ascii="Times New Roman" w:hAnsi="Times New Roman" w:cs="Times New Roman"/>
        </w:rPr>
        <w:t>Персональні</w:t>
      </w:r>
      <w:r w:rsidR="008618DB" w:rsidRPr="00FF0411">
        <w:rPr>
          <w:rFonts w:ascii="Times New Roman" w:hAnsi="Times New Roman" w:cs="Times New Roman"/>
        </w:rPr>
        <w:t xml:space="preserve"> дані Споживача: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right w:w="0" w:type="dxa"/>
        </w:tblCellMar>
        <w:tblLook w:val="04A0" w:firstRow="1" w:lastRow="0" w:firstColumn="1" w:lastColumn="0" w:noHBand="0" w:noVBand="1"/>
      </w:tblPr>
      <w:tblGrid>
        <w:gridCol w:w="2093"/>
        <w:gridCol w:w="2516"/>
        <w:gridCol w:w="5587"/>
      </w:tblGrid>
      <w:tr w:rsidR="00AC3E60" w:rsidRPr="00FF0411" w14:paraId="72BA9578" w14:textId="77777777" w:rsidTr="003268B9">
        <w:trPr>
          <w:trHeight w:val="284"/>
        </w:trPr>
        <w:tc>
          <w:tcPr>
            <w:tcW w:w="1026" w:type="pct"/>
            <w:shd w:val="clear" w:color="auto" w:fill="FFFFFF"/>
            <w:tcMar>
              <w:top w:w="0" w:type="dxa"/>
              <w:left w:w="108" w:type="dxa"/>
              <w:bottom w:w="0" w:type="dxa"/>
              <w:right w:w="108" w:type="dxa"/>
            </w:tcMar>
            <w:vAlign w:val="center"/>
            <w:hideMark/>
          </w:tcPr>
          <w:p w14:paraId="1E15397D" w14:textId="796A5315" w:rsidR="00D42098" w:rsidRPr="00FF0411" w:rsidRDefault="00D42098"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 xml:space="preserve">Прізвище </w:t>
            </w:r>
            <w:r w:rsidR="00725220" w:rsidRPr="00FF0411">
              <w:rPr>
                <w:rFonts w:ascii="Times New Roman" w:eastAsia="Times New Roman" w:hAnsi="Times New Roman" w:cs="Times New Roman"/>
                <w:sz w:val="16"/>
                <w:szCs w:val="16"/>
                <w:lang w:eastAsia="uk-UA"/>
              </w:rPr>
              <w:t>і</w:t>
            </w:r>
            <w:r w:rsidRPr="00FF0411">
              <w:rPr>
                <w:rFonts w:ascii="Times New Roman" w:eastAsia="Times New Roman" w:hAnsi="Times New Roman" w:cs="Times New Roman"/>
                <w:sz w:val="16"/>
                <w:szCs w:val="16"/>
                <w:lang w:eastAsia="uk-UA"/>
              </w:rPr>
              <w:t>м’</w:t>
            </w:r>
            <w:r w:rsidR="00725220" w:rsidRPr="00FF0411">
              <w:rPr>
                <w:rFonts w:ascii="Times New Roman" w:eastAsia="Times New Roman" w:hAnsi="Times New Roman" w:cs="Times New Roman"/>
                <w:sz w:val="16"/>
                <w:szCs w:val="16"/>
                <w:lang w:eastAsia="uk-UA"/>
              </w:rPr>
              <w:t>я п</w:t>
            </w:r>
            <w:r w:rsidRPr="00FF0411">
              <w:rPr>
                <w:rFonts w:ascii="Times New Roman" w:eastAsia="Times New Roman" w:hAnsi="Times New Roman" w:cs="Times New Roman"/>
                <w:sz w:val="16"/>
                <w:szCs w:val="16"/>
                <w:lang w:eastAsia="uk-UA"/>
              </w:rPr>
              <w:t>о-батькові</w:t>
            </w:r>
          </w:p>
        </w:tc>
        <w:tc>
          <w:tcPr>
            <w:tcW w:w="3974" w:type="pct"/>
            <w:gridSpan w:val="2"/>
            <w:shd w:val="clear" w:color="auto" w:fill="FFFFFF"/>
            <w:vAlign w:val="center"/>
          </w:tcPr>
          <w:p w14:paraId="2F4B3199" w14:textId="53B81167" w:rsidR="00D42098" w:rsidRPr="00FF0411" w:rsidRDefault="00D42098" w:rsidP="002C7523">
            <w:pPr>
              <w:spacing w:after="0" w:line="0" w:lineRule="atLeast"/>
              <w:rPr>
                <w:rFonts w:ascii="Times New Roman" w:eastAsia="Times New Roman" w:hAnsi="Times New Roman" w:cs="Times New Roman"/>
                <w:bCs/>
                <w:sz w:val="16"/>
                <w:szCs w:val="16"/>
                <w:lang w:eastAsia="uk-UA"/>
              </w:rPr>
            </w:pPr>
          </w:p>
        </w:tc>
      </w:tr>
      <w:tr w:rsidR="00AC3E60" w:rsidRPr="00FF0411" w14:paraId="0F465398" w14:textId="77777777" w:rsidTr="003268B9">
        <w:trPr>
          <w:trHeight w:val="284"/>
        </w:trPr>
        <w:tc>
          <w:tcPr>
            <w:tcW w:w="2260" w:type="pct"/>
            <w:gridSpan w:val="2"/>
            <w:shd w:val="clear" w:color="auto" w:fill="FFFFFF"/>
            <w:tcMar>
              <w:top w:w="0" w:type="dxa"/>
              <w:left w:w="108" w:type="dxa"/>
              <w:bottom w:w="0" w:type="dxa"/>
              <w:right w:w="108" w:type="dxa"/>
            </w:tcMar>
            <w:vAlign w:val="center"/>
          </w:tcPr>
          <w:p w14:paraId="009B7D62" w14:textId="001426ED" w:rsidR="00D42098" w:rsidRPr="00FF0411" w:rsidRDefault="00C50629"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Мобільний телефон</w:t>
            </w:r>
          </w:p>
        </w:tc>
        <w:tc>
          <w:tcPr>
            <w:tcW w:w="2740" w:type="pct"/>
            <w:shd w:val="clear" w:color="auto" w:fill="FFFFFF"/>
            <w:vAlign w:val="center"/>
          </w:tcPr>
          <w:p w14:paraId="6825DAC3" w14:textId="576FDB89" w:rsidR="00D42098" w:rsidRPr="00FF0411" w:rsidRDefault="00D42098" w:rsidP="002C7523">
            <w:pPr>
              <w:spacing w:after="0" w:line="0" w:lineRule="atLeast"/>
              <w:rPr>
                <w:rFonts w:ascii="Times New Roman" w:eastAsia="Times New Roman" w:hAnsi="Times New Roman" w:cs="Times New Roman"/>
                <w:bCs/>
                <w:sz w:val="16"/>
                <w:szCs w:val="16"/>
                <w:lang w:eastAsia="uk-UA"/>
              </w:rPr>
            </w:pPr>
          </w:p>
        </w:tc>
      </w:tr>
      <w:tr w:rsidR="00AC3E60" w:rsidRPr="00FF0411" w14:paraId="20002AD4" w14:textId="77777777" w:rsidTr="003268B9">
        <w:trPr>
          <w:trHeight w:val="284"/>
        </w:trPr>
        <w:tc>
          <w:tcPr>
            <w:tcW w:w="2260" w:type="pct"/>
            <w:gridSpan w:val="2"/>
            <w:shd w:val="clear" w:color="auto" w:fill="FFFFFF"/>
            <w:tcMar>
              <w:top w:w="0" w:type="dxa"/>
              <w:left w:w="108" w:type="dxa"/>
              <w:bottom w:w="0" w:type="dxa"/>
              <w:right w:w="108" w:type="dxa"/>
            </w:tcMar>
            <w:vAlign w:val="center"/>
          </w:tcPr>
          <w:p w14:paraId="312D8526" w14:textId="09CAAE49" w:rsidR="00C50629" w:rsidRPr="00FF0411" w:rsidRDefault="00C50629"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ІПН</w:t>
            </w:r>
          </w:p>
        </w:tc>
        <w:tc>
          <w:tcPr>
            <w:tcW w:w="2740" w:type="pct"/>
            <w:shd w:val="clear" w:color="auto" w:fill="FFFFFF"/>
            <w:vAlign w:val="center"/>
          </w:tcPr>
          <w:p w14:paraId="3A59BEF9" w14:textId="7945FDCB" w:rsidR="00C50629" w:rsidRPr="00FF0411" w:rsidRDefault="00C50629" w:rsidP="002C7523">
            <w:pPr>
              <w:spacing w:after="0" w:line="0" w:lineRule="atLeast"/>
              <w:rPr>
                <w:rFonts w:ascii="Times New Roman" w:eastAsia="Times New Roman" w:hAnsi="Times New Roman" w:cs="Times New Roman"/>
                <w:bCs/>
                <w:sz w:val="16"/>
                <w:szCs w:val="16"/>
                <w:lang w:eastAsia="uk-UA"/>
              </w:rPr>
            </w:pPr>
          </w:p>
        </w:tc>
      </w:tr>
      <w:tr w:rsidR="00AC3E60" w:rsidRPr="00FF0411" w14:paraId="34FCC611" w14:textId="77777777" w:rsidTr="003268B9">
        <w:trPr>
          <w:trHeight w:val="284"/>
        </w:trPr>
        <w:tc>
          <w:tcPr>
            <w:tcW w:w="2260" w:type="pct"/>
            <w:gridSpan w:val="2"/>
            <w:shd w:val="clear" w:color="auto" w:fill="FFFFFF"/>
            <w:tcMar>
              <w:top w:w="0" w:type="dxa"/>
              <w:left w:w="108" w:type="dxa"/>
              <w:bottom w:w="0" w:type="dxa"/>
              <w:right w:w="108" w:type="dxa"/>
            </w:tcMar>
            <w:vAlign w:val="center"/>
          </w:tcPr>
          <w:p w14:paraId="4AFCF61F" w14:textId="720F5AB1" w:rsidR="00C50629" w:rsidRPr="00FF0411" w:rsidRDefault="00C50629" w:rsidP="002C7523">
            <w:pPr>
              <w:spacing w:after="0" w:line="0" w:lineRule="atLeast"/>
              <w:jc w:val="both"/>
              <w:rPr>
                <w:rFonts w:ascii="Times New Roman" w:eastAsia="Times New Roman" w:hAnsi="Times New Roman" w:cs="Times New Roman"/>
                <w:sz w:val="16"/>
                <w:szCs w:val="16"/>
                <w:lang w:val="en-US" w:eastAsia="uk-UA"/>
              </w:rPr>
            </w:pPr>
            <w:r w:rsidRPr="00FF0411">
              <w:rPr>
                <w:rFonts w:ascii="Times New Roman" w:eastAsia="Times New Roman" w:hAnsi="Times New Roman" w:cs="Times New Roman"/>
                <w:sz w:val="16"/>
                <w:szCs w:val="16"/>
                <w:lang w:eastAsia="uk-UA"/>
              </w:rPr>
              <w:t>Дата народження</w:t>
            </w:r>
          </w:p>
        </w:tc>
        <w:tc>
          <w:tcPr>
            <w:tcW w:w="2740" w:type="pct"/>
            <w:shd w:val="clear" w:color="auto" w:fill="FFFFFF"/>
            <w:vAlign w:val="center"/>
          </w:tcPr>
          <w:p w14:paraId="657AD9A7" w14:textId="0D264B96" w:rsidR="00C50629" w:rsidRPr="00FF0411" w:rsidRDefault="00C50629" w:rsidP="002C7523">
            <w:pPr>
              <w:spacing w:after="0" w:line="0" w:lineRule="atLeast"/>
              <w:rPr>
                <w:rFonts w:ascii="Times New Roman" w:eastAsia="Times New Roman" w:hAnsi="Times New Roman" w:cs="Times New Roman"/>
                <w:bCs/>
                <w:sz w:val="16"/>
                <w:szCs w:val="16"/>
                <w:lang w:eastAsia="uk-UA"/>
              </w:rPr>
            </w:pPr>
          </w:p>
        </w:tc>
      </w:tr>
      <w:tr w:rsidR="00AC3E60" w:rsidRPr="00FF0411" w14:paraId="543AE140" w14:textId="77777777" w:rsidTr="003268B9">
        <w:trPr>
          <w:trHeight w:val="284"/>
        </w:trPr>
        <w:tc>
          <w:tcPr>
            <w:tcW w:w="2260" w:type="pct"/>
            <w:gridSpan w:val="2"/>
            <w:shd w:val="clear" w:color="auto" w:fill="FFFFFF"/>
            <w:tcMar>
              <w:top w:w="0" w:type="dxa"/>
              <w:left w:w="108" w:type="dxa"/>
              <w:bottom w:w="0" w:type="dxa"/>
              <w:right w:w="108" w:type="dxa"/>
            </w:tcMar>
            <w:vAlign w:val="center"/>
          </w:tcPr>
          <w:p w14:paraId="43D6A576" w14:textId="52173C19" w:rsidR="00AD3FC1" w:rsidRPr="00FF0411" w:rsidRDefault="00FC7336"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Паспортні да</w:t>
            </w:r>
            <w:r w:rsidR="00257FF7" w:rsidRPr="00FF0411">
              <w:rPr>
                <w:rFonts w:ascii="Times New Roman" w:eastAsia="Times New Roman" w:hAnsi="Times New Roman" w:cs="Times New Roman"/>
                <w:sz w:val="16"/>
                <w:szCs w:val="16"/>
                <w:lang w:eastAsia="uk-UA"/>
              </w:rPr>
              <w:t>ні (серія та номер паспорту)</w:t>
            </w:r>
          </w:p>
        </w:tc>
        <w:tc>
          <w:tcPr>
            <w:tcW w:w="2740" w:type="pct"/>
            <w:shd w:val="clear" w:color="auto" w:fill="FFFFFF"/>
            <w:vAlign w:val="center"/>
          </w:tcPr>
          <w:p w14:paraId="1C967CB5" w14:textId="112E7045" w:rsidR="00FC7336" w:rsidRPr="00FF0411" w:rsidRDefault="00FC7336" w:rsidP="002C7523">
            <w:pPr>
              <w:tabs>
                <w:tab w:val="left" w:pos="696"/>
                <w:tab w:val="right" w:pos="5655"/>
              </w:tabs>
              <w:spacing w:after="0" w:line="0" w:lineRule="atLeast"/>
              <w:rPr>
                <w:rFonts w:ascii="Times New Roman" w:eastAsia="Times New Roman" w:hAnsi="Times New Roman" w:cs="Times New Roman"/>
                <w:sz w:val="16"/>
                <w:szCs w:val="16"/>
                <w:lang w:eastAsia="uk-UA"/>
              </w:rPr>
            </w:pPr>
          </w:p>
        </w:tc>
      </w:tr>
      <w:tr w:rsidR="00AC3E60" w:rsidRPr="00FF0411" w14:paraId="287C05C9" w14:textId="77777777" w:rsidTr="003268B9">
        <w:trPr>
          <w:trHeight w:val="284"/>
        </w:trPr>
        <w:tc>
          <w:tcPr>
            <w:tcW w:w="2260" w:type="pct"/>
            <w:gridSpan w:val="2"/>
            <w:shd w:val="clear" w:color="auto" w:fill="FFFFFF"/>
            <w:tcMar>
              <w:top w:w="0" w:type="dxa"/>
              <w:left w:w="108" w:type="dxa"/>
              <w:bottom w:w="0" w:type="dxa"/>
              <w:right w:w="108" w:type="dxa"/>
            </w:tcMar>
            <w:vAlign w:val="center"/>
          </w:tcPr>
          <w:p w14:paraId="3AAD4CE3" w14:textId="2E0B576F" w:rsidR="00D42098" w:rsidRPr="00FF0411" w:rsidRDefault="00D42098"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Електронна адреса</w:t>
            </w:r>
            <w:r w:rsidR="00257FF7" w:rsidRPr="00FF0411">
              <w:rPr>
                <w:rFonts w:ascii="Times New Roman" w:eastAsia="Times New Roman" w:hAnsi="Times New Roman" w:cs="Times New Roman"/>
                <w:sz w:val="16"/>
                <w:szCs w:val="16"/>
                <w:lang w:eastAsia="uk-UA"/>
              </w:rPr>
              <w:t xml:space="preserve"> (при наявності)</w:t>
            </w:r>
          </w:p>
        </w:tc>
        <w:tc>
          <w:tcPr>
            <w:tcW w:w="2740" w:type="pct"/>
            <w:shd w:val="clear" w:color="auto" w:fill="FFFFFF"/>
            <w:vAlign w:val="center"/>
          </w:tcPr>
          <w:p w14:paraId="256B828C" w14:textId="3D95B213" w:rsidR="00D42098" w:rsidRPr="00FF0411" w:rsidRDefault="00D42098" w:rsidP="002C7523">
            <w:pPr>
              <w:spacing w:after="0" w:line="0" w:lineRule="atLeast"/>
              <w:rPr>
                <w:rFonts w:ascii="Times New Roman" w:eastAsia="Times New Roman" w:hAnsi="Times New Roman" w:cs="Times New Roman"/>
                <w:sz w:val="16"/>
                <w:szCs w:val="16"/>
                <w:lang w:eastAsia="uk-UA"/>
              </w:rPr>
            </w:pPr>
          </w:p>
        </w:tc>
      </w:tr>
      <w:tr w:rsidR="00AC3E60" w:rsidRPr="00FF0411" w14:paraId="0E215487" w14:textId="77777777" w:rsidTr="003268B9">
        <w:trPr>
          <w:trHeight w:val="284"/>
        </w:trPr>
        <w:tc>
          <w:tcPr>
            <w:tcW w:w="2260" w:type="pct"/>
            <w:gridSpan w:val="2"/>
            <w:shd w:val="clear" w:color="auto" w:fill="FFFFFF"/>
            <w:tcMar>
              <w:top w:w="0" w:type="dxa"/>
              <w:left w:w="108" w:type="dxa"/>
              <w:bottom w:w="0" w:type="dxa"/>
              <w:right w:w="108" w:type="dxa"/>
            </w:tcMar>
            <w:vAlign w:val="center"/>
          </w:tcPr>
          <w:p w14:paraId="75EC2028" w14:textId="1A163A92" w:rsidR="0074429B" w:rsidRPr="00FF0411" w:rsidRDefault="00D42098"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Наявність пільг/субсидій</w:t>
            </w:r>
          </w:p>
        </w:tc>
        <w:tc>
          <w:tcPr>
            <w:tcW w:w="2740" w:type="pct"/>
            <w:shd w:val="clear" w:color="auto" w:fill="FFFFFF"/>
            <w:vAlign w:val="center"/>
          </w:tcPr>
          <w:p w14:paraId="7E9AA7B9" w14:textId="32DD66C8" w:rsidR="00F64CD8" w:rsidRPr="00FF0411" w:rsidRDefault="00F64CD8" w:rsidP="002C7523">
            <w:pPr>
              <w:spacing w:after="0" w:line="0" w:lineRule="atLeast"/>
              <w:rPr>
                <w:rFonts w:ascii="Times New Roman" w:eastAsia="Times New Roman" w:hAnsi="Times New Roman" w:cs="Times New Roman"/>
                <w:sz w:val="16"/>
                <w:szCs w:val="16"/>
                <w:lang w:eastAsia="uk-UA"/>
              </w:rPr>
            </w:pPr>
          </w:p>
        </w:tc>
      </w:tr>
    </w:tbl>
    <w:p w14:paraId="5461563C" w14:textId="6E92387E" w:rsidR="00676657" w:rsidRPr="00FF0411" w:rsidRDefault="00C86EF2" w:rsidP="002C7523">
      <w:pPr>
        <w:pStyle w:val="a"/>
        <w:spacing w:before="0" w:after="0" w:line="0" w:lineRule="atLeast"/>
        <w:rPr>
          <w:rFonts w:ascii="Times New Roman" w:hAnsi="Times New Roman" w:cs="Times New Roman"/>
          <w:color w:val="auto"/>
        </w:rPr>
      </w:pPr>
      <w:r w:rsidRPr="00FF0411">
        <w:rPr>
          <w:rFonts w:ascii="Times New Roman" w:hAnsi="Times New Roman" w:cs="Times New Roman"/>
          <w:color w:val="auto"/>
        </w:rPr>
        <w:t>Дані об’єкта газопостачання: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right w:w="0" w:type="dxa"/>
        </w:tblCellMar>
        <w:tblLook w:val="04A0" w:firstRow="1" w:lastRow="0" w:firstColumn="1" w:lastColumn="0" w:noHBand="0" w:noVBand="1"/>
      </w:tblPr>
      <w:tblGrid>
        <w:gridCol w:w="1813"/>
        <w:gridCol w:w="2796"/>
        <w:gridCol w:w="5587"/>
      </w:tblGrid>
      <w:tr w:rsidR="00AC3E60" w:rsidRPr="00FF0411" w14:paraId="23AD60DE" w14:textId="77777777" w:rsidTr="000D001F">
        <w:trPr>
          <w:trHeight w:val="284"/>
        </w:trPr>
        <w:tc>
          <w:tcPr>
            <w:tcW w:w="889" w:type="pct"/>
            <w:shd w:val="clear" w:color="auto" w:fill="FFFFFF"/>
            <w:tcMar>
              <w:top w:w="0" w:type="dxa"/>
              <w:left w:w="108" w:type="dxa"/>
              <w:bottom w:w="0" w:type="dxa"/>
              <w:right w:w="108" w:type="dxa"/>
            </w:tcMar>
            <w:vAlign w:val="center"/>
            <w:hideMark/>
          </w:tcPr>
          <w:p w14:paraId="3B364686" w14:textId="520A8502" w:rsidR="00D42098" w:rsidRPr="00FF0411" w:rsidRDefault="00D42098"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Адреса об’єкта</w:t>
            </w:r>
          </w:p>
        </w:tc>
        <w:tc>
          <w:tcPr>
            <w:tcW w:w="4111" w:type="pct"/>
            <w:gridSpan w:val="2"/>
            <w:shd w:val="clear" w:color="auto" w:fill="FFFFFF"/>
            <w:vAlign w:val="center"/>
          </w:tcPr>
          <w:p w14:paraId="2C3C62F7" w14:textId="76511321" w:rsidR="00D42098" w:rsidRPr="00FF0411" w:rsidRDefault="00D42098" w:rsidP="002C7523">
            <w:pPr>
              <w:spacing w:after="0" w:line="0" w:lineRule="atLeast"/>
              <w:rPr>
                <w:rFonts w:ascii="Times New Roman" w:eastAsia="Times New Roman" w:hAnsi="Times New Roman" w:cs="Times New Roman"/>
                <w:sz w:val="16"/>
                <w:szCs w:val="16"/>
                <w:lang w:eastAsia="uk-UA"/>
              </w:rPr>
            </w:pPr>
          </w:p>
        </w:tc>
      </w:tr>
      <w:tr w:rsidR="00AC3E60" w:rsidRPr="00FF0411" w14:paraId="6D33B568" w14:textId="77777777" w:rsidTr="000D001F">
        <w:trPr>
          <w:trHeight w:val="284"/>
        </w:trPr>
        <w:tc>
          <w:tcPr>
            <w:tcW w:w="2260" w:type="pct"/>
            <w:gridSpan w:val="2"/>
            <w:shd w:val="clear" w:color="auto" w:fill="FFFFFF"/>
            <w:tcMar>
              <w:top w:w="0" w:type="dxa"/>
              <w:left w:w="108" w:type="dxa"/>
              <w:bottom w:w="0" w:type="dxa"/>
              <w:right w:w="108" w:type="dxa"/>
            </w:tcMar>
            <w:vAlign w:val="center"/>
          </w:tcPr>
          <w:p w14:paraId="3E17A34F" w14:textId="66085802" w:rsidR="006368BA" w:rsidRPr="00FF0411" w:rsidRDefault="00D42098"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Вид об'єкта</w:t>
            </w:r>
          </w:p>
        </w:tc>
        <w:tc>
          <w:tcPr>
            <w:tcW w:w="2740" w:type="pct"/>
            <w:shd w:val="clear" w:color="auto" w:fill="FFFFFF"/>
            <w:vAlign w:val="center"/>
          </w:tcPr>
          <w:p w14:paraId="2BE0E165" w14:textId="1F57C842" w:rsidR="00D42098" w:rsidRPr="00FF0411" w:rsidRDefault="00D42098" w:rsidP="002C7523">
            <w:pPr>
              <w:spacing w:after="0" w:line="0" w:lineRule="atLeast"/>
              <w:rPr>
                <w:rFonts w:ascii="Times New Roman" w:eastAsia="Times New Roman" w:hAnsi="Times New Roman" w:cs="Times New Roman"/>
                <w:sz w:val="16"/>
                <w:szCs w:val="16"/>
                <w:lang w:eastAsia="uk-UA"/>
              </w:rPr>
            </w:pPr>
          </w:p>
        </w:tc>
      </w:tr>
      <w:tr w:rsidR="00AC3E60" w:rsidRPr="00FF0411" w14:paraId="1EEFC22A" w14:textId="77777777" w:rsidTr="000D001F">
        <w:trPr>
          <w:trHeight w:val="284"/>
        </w:trPr>
        <w:tc>
          <w:tcPr>
            <w:tcW w:w="2260" w:type="pct"/>
            <w:gridSpan w:val="2"/>
            <w:shd w:val="clear" w:color="auto" w:fill="FFFFFF"/>
            <w:tcMar>
              <w:top w:w="0" w:type="dxa"/>
              <w:left w:w="108" w:type="dxa"/>
              <w:bottom w:w="0" w:type="dxa"/>
              <w:right w:w="108" w:type="dxa"/>
            </w:tcMar>
            <w:vAlign w:val="center"/>
          </w:tcPr>
          <w:p w14:paraId="74E4E3A2" w14:textId="07CC071F" w:rsidR="00D86ABA" w:rsidRPr="00FF0411" w:rsidRDefault="00D42098"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 xml:space="preserve">Тип </w:t>
            </w:r>
            <w:r w:rsidR="00D41340" w:rsidRPr="00FF0411">
              <w:rPr>
                <w:rFonts w:ascii="Times New Roman" w:eastAsia="Times New Roman" w:hAnsi="Times New Roman" w:cs="Times New Roman"/>
                <w:sz w:val="16"/>
                <w:szCs w:val="16"/>
                <w:lang w:eastAsia="uk-UA"/>
              </w:rPr>
              <w:t>споживання</w:t>
            </w:r>
            <w:r w:rsidRPr="00FF0411">
              <w:rPr>
                <w:rFonts w:ascii="Times New Roman" w:eastAsia="Times New Roman" w:hAnsi="Times New Roman" w:cs="Times New Roman"/>
                <w:sz w:val="16"/>
                <w:szCs w:val="16"/>
                <w:lang w:eastAsia="uk-UA"/>
              </w:rPr>
              <w:t xml:space="preserve"> </w:t>
            </w:r>
          </w:p>
        </w:tc>
        <w:tc>
          <w:tcPr>
            <w:tcW w:w="2740" w:type="pct"/>
            <w:shd w:val="clear" w:color="auto" w:fill="FFFFFF"/>
            <w:tcMar>
              <w:top w:w="0" w:type="dxa"/>
              <w:left w:w="108" w:type="dxa"/>
              <w:bottom w:w="0" w:type="dxa"/>
              <w:right w:w="108" w:type="dxa"/>
            </w:tcMar>
            <w:vAlign w:val="center"/>
          </w:tcPr>
          <w:p w14:paraId="17B5A585" w14:textId="05AA5BC7" w:rsidR="00D86ABA" w:rsidRPr="00FF0411" w:rsidRDefault="00D86ABA" w:rsidP="002C7523">
            <w:pPr>
              <w:spacing w:after="0" w:line="0" w:lineRule="atLeast"/>
              <w:rPr>
                <w:rFonts w:ascii="Times New Roman" w:eastAsia="Times New Roman" w:hAnsi="Times New Roman" w:cs="Times New Roman"/>
                <w:sz w:val="12"/>
                <w:szCs w:val="12"/>
                <w:lang w:eastAsia="uk-UA"/>
              </w:rPr>
            </w:pPr>
          </w:p>
        </w:tc>
      </w:tr>
      <w:tr w:rsidR="00AC3E60" w:rsidRPr="00FF0411" w14:paraId="261A8423" w14:textId="77777777" w:rsidTr="000D001F">
        <w:trPr>
          <w:trHeight w:val="284"/>
        </w:trPr>
        <w:tc>
          <w:tcPr>
            <w:tcW w:w="2260" w:type="pct"/>
            <w:gridSpan w:val="2"/>
            <w:shd w:val="clear" w:color="auto" w:fill="FFFFFF"/>
            <w:tcMar>
              <w:top w:w="0" w:type="dxa"/>
              <w:left w:w="108" w:type="dxa"/>
              <w:bottom w:w="0" w:type="dxa"/>
              <w:right w:w="108" w:type="dxa"/>
            </w:tcMar>
            <w:vAlign w:val="center"/>
          </w:tcPr>
          <w:p w14:paraId="7EA81189" w14:textId="455E32C8" w:rsidR="00AD3FC1" w:rsidRPr="00FF0411" w:rsidRDefault="006A74E7"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Площа об'єкта</w:t>
            </w:r>
          </w:p>
        </w:tc>
        <w:tc>
          <w:tcPr>
            <w:tcW w:w="2740" w:type="pct"/>
            <w:shd w:val="clear" w:color="auto" w:fill="FFFFFF"/>
            <w:tcMar>
              <w:top w:w="0" w:type="dxa"/>
              <w:left w:w="108" w:type="dxa"/>
              <w:bottom w:w="0" w:type="dxa"/>
              <w:right w:w="108" w:type="dxa"/>
            </w:tcMar>
            <w:vAlign w:val="center"/>
          </w:tcPr>
          <w:p w14:paraId="10B5B62D" w14:textId="68DD5D9F" w:rsidR="00FC7336" w:rsidRPr="00FF0411" w:rsidRDefault="00FC7336" w:rsidP="002C7523">
            <w:pPr>
              <w:spacing w:after="0" w:line="0" w:lineRule="atLeast"/>
              <w:rPr>
                <w:rFonts w:ascii="Times New Roman" w:eastAsia="Times New Roman" w:hAnsi="Times New Roman" w:cs="Times New Roman"/>
                <w:sz w:val="16"/>
                <w:szCs w:val="16"/>
                <w:lang w:eastAsia="uk-UA"/>
              </w:rPr>
            </w:pPr>
          </w:p>
        </w:tc>
      </w:tr>
      <w:tr w:rsidR="00AC3E60" w:rsidRPr="00FF0411" w14:paraId="20AC9283" w14:textId="77777777" w:rsidTr="000D001F">
        <w:trPr>
          <w:trHeight w:val="284"/>
        </w:trPr>
        <w:tc>
          <w:tcPr>
            <w:tcW w:w="2260" w:type="pct"/>
            <w:gridSpan w:val="2"/>
            <w:shd w:val="clear" w:color="auto" w:fill="FFFFFF"/>
            <w:tcMar>
              <w:top w:w="0" w:type="dxa"/>
              <w:left w:w="108" w:type="dxa"/>
              <w:bottom w:w="0" w:type="dxa"/>
              <w:right w:w="108" w:type="dxa"/>
            </w:tcMar>
            <w:vAlign w:val="center"/>
          </w:tcPr>
          <w:p w14:paraId="1C93A338" w14:textId="52E6E3BB" w:rsidR="00AD3FC1" w:rsidRPr="00FF0411" w:rsidRDefault="00965DAE"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 xml:space="preserve">Орієнтовні обсяги споживання газу </w:t>
            </w:r>
            <w:r w:rsidR="006A74E7" w:rsidRPr="00FF0411">
              <w:rPr>
                <w:rFonts w:ascii="Times New Roman" w:eastAsia="Times New Roman" w:hAnsi="Times New Roman" w:cs="Times New Roman"/>
                <w:sz w:val="16"/>
                <w:szCs w:val="16"/>
                <w:lang w:eastAsia="uk-UA"/>
              </w:rPr>
              <w:t xml:space="preserve">на рік </w:t>
            </w:r>
            <w:r w:rsidRPr="00FF0411">
              <w:rPr>
                <w:rFonts w:ascii="Times New Roman" w:eastAsia="Times New Roman" w:hAnsi="Times New Roman" w:cs="Times New Roman"/>
                <w:sz w:val="16"/>
                <w:szCs w:val="16"/>
                <w:lang w:eastAsia="uk-UA"/>
              </w:rPr>
              <w:t>для прогнозування споживання</w:t>
            </w:r>
          </w:p>
        </w:tc>
        <w:tc>
          <w:tcPr>
            <w:tcW w:w="2740" w:type="pct"/>
            <w:shd w:val="clear" w:color="auto" w:fill="FFFFFF"/>
            <w:vAlign w:val="center"/>
          </w:tcPr>
          <w:p w14:paraId="66E9569C" w14:textId="0F5D8597" w:rsidR="00965DAE" w:rsidRPr="00FF0411" w:rsidRDefault="00965DAE" w:rsidP="002C7523">
            <w:pPr>
              <w:spacing w:after="0" w:line="0" w:lineRule="atLeast"/>
              <w:rPr>
                <w:rFonts w:ascii="Times New Roman" w:eastAsia="Times New Roman" w:hAnsi="Times New Roman" w:cs="Times New Roman"/>
                <w:sz w:val="16"/>
                <w:szCs w:val="16"/>
                <w:lang w:eastAsia="uk-UA"/>
              </w:rPr>
            </w:pPr>
          </w:p>
        </w:tc>
      </w:tr>
      <w:tr w:rsidR="00AC3E60" w:rsidRPr="00FF0411" w14:paraId="174BEEE7" w14:textId="77777777" w:rsidTr="000D001F">
        <w:trPr>
          <w:trHeight w:val="284"/>
        </w:trPr>
        <w:tc>
          <w:tcPr>
            <w:tcW w:w="2260" w:type="pct"/>
            <w:gridSpan w:val="2"/>
            <w:shd w:val="clear" w:color="auto" w:fill="FFFFFF"/>
            <w:tcMar>
              <w:top w:w="0" w:type="dxa"/>
              <w:left w:w="108" w:type="dxa"/>
              <w:bottom w:w="0" w:type="dxa"/>
              <w:right w:w="108" w:type="dxa"/>
            </w:tcMar>
            <w:vAlign w:val="center"/>
          </w:tcPr>
          <w:p w14:paraId="6482291D" w14:textId="7FFB974F" w:rsidR="00965DAE" w:rsidRPr="00FF0411" w:rsidRDefault="00965DAE"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Найменування Оператора ГРМ, з яким Споживач уклав договір розподілу природного газу</w:t>
            </w:r>
          </w:p>
        </w:tc>
        <w:tc>
          <w:tcPr>
            <w:tcW w:w="2740" w:type="pct"/>
            <w:shd w:val="clear" w:color="auto" w:fill="FFFFFF"/>
            <w:vAlign w:val="center"/>
          </w:tcPr>
          <w:p w14:paraId="707017BF" w14:textId="11DAA9C1" w:rsidR="006D484F" w:rsidRPr="00FF0411" w:rsidRDefault="006D484F" w:rsidP="002C7523">
            <w:pPr>
              <w:spacing w:after="0" w:line="0" w:lineRule="atLeast"/>
              <w:rPr>
                <w:rFonts w:ascii="Times New Roman" w:eastAsia="Times New Roman" w:hAnsi="Times New Roman" w:cs="Times New Roman"/>
                <w:sz w:val="16"/>
                <w:szCs w:val="16"/>
                <w:lang w:val="ru-RU" w:eastAsia="uk-UA"/>
              </w:rPr>
            </w:pPr>
          </w:p>
        </w:tc>
      </w:tr>
      <w:tr w:rsidR="00AC3E60" w:rsidRPr="00FF0411" w14:paraId="44A24F79" w14:textId="77777777" w:rsidTr="000D001F">
        <w:trPr>
          <w:trHeight w:val="284"/>
        </w:trPr>
        <w:tc>
          <w:tcPr>
            <w:tcW w:w="2260" w:type="pct"/>
            <w:gridSpan w:val="2"/>
            <w:shd w:val="clear" w:color="auto" w:fill="FFFFFF"/>
            <w:tcMar>
              <w:top w:w="0" w:type="dxa"/>
              <w:left w:w="108" w:type="dxa"/>
              <w:bottom w:w="0" w:type="dxa"/>
              <w:right w:w="108" w:type="dxa"/>
            </w:tcMar>
            <w:vAlign w:val="center"/>
          </w:tcPr>
          <w:p w14:paraId="48E84DFF" w14:textId="0006AC34" w:rsidR="00965DAE" w:rsidRPr="00FF0411" w:rsidRDefault="00965DAE" w:rsidP="002C7523">
            <w:pPr>
              <w:spacing w:after="0" w:line="0" w:lineRule="atLeast"/>
              <w:jc w:val="both"/>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 xml:space="preserve">ЕІС-код, присвоєний Оператором ГРМ згідно з вимогами </w:t>
            </w:r>
            <w:r w:rsidR="00223896" w:rsidRPr="00FF0411">
              <w:rPr>
                <w:rFonts w:ascii="Times New Roman" w:eastAsia="Times New Roman" w:hAnsi="Times New Roman" w:cs="Times New Roman"/>
                <w:sz w:val="16"/>
                <w:szCs w:val="16"/>
                <w:lang w:eastAsia="uk-UA"/>
              </w:rPr>
              <w:t xml:space="preserve">Кодексу газорозподільних систем </w:t>
            </w:r>
          </w:p>
        </w:tc>
        <w:tc>
          <w:tcPr>
            <w:tcW w:w="2740" w:type="pct"/>
            <w:shd w:val="clear" w:color="auto" w:fill="FFFFFF"/>
            <w:vAlign w:val="center"/>
          </w:tcPr>
          <w:p w14:paraId="13051278" w14:textId="0CAF17ED" w:rsidR="00965DAE" w:rsidRPr="00FF0411" w:rsidRDefault="00965DAE" w:rsidP="002C7523">
            <w:pPr>
              <w:spacing w:after="0" w:line="0" w:lineRule="atLeast"/>
              <w:rPr>
                <w:rFonts w:ascii="Times New Roman" w:eastAsia="Times New Roman" w:hAnsi="Times New Roman" w:cs="Times New Roman"/>
                <w:sz w:val="16"/>
                <w:szCs w:val="16"/>
                <w:lang w:eastAsia="uk-UA"/>
              </w:rPr>
            </w:pPr>
          </w:p>
        </w:tc>
      </w:tr>
      <w:tr w:rsidR="00AC3E60" w:rsidRPr="00FF0411" w14:paraId="7791A968" w14:textId="77777777" w:rsidTr="000D001F">
        <w:trPr>
          <w:trHeight w:val="284"/>
        </w:trPr>
        <w:tc>
          <w:tcPr>
            <w:tcW w:w="2260" w:type="pct"/>
            <w:gridSpan w:val="2"/>
            <w:shd w:val="clear" w:color="auto" w:fill="FFFFFF"/>
            <w:tcMar>
              <w:top w:w="0" w:type="dxa"/>
              <w:left w:w="108" w:type="dxa"/>
              <w:bottom w:w="0" w:type="dxa"/>
              <w:right w:w="108" w:type="dxa"/>
            </w:tcMar>
            <w:vAlign w:val="center"/>
          </w:tcPr>
          <w:p w14:paraId="278C8C10" w14:textId="02C825EA" w:rsidR="00965DAE" w:rsidRPr="00FF0411" w:rsidRDefault="00965DAE" w:rsidP="002C7523">
            <w:pPr>
              <w:spacing w:after="0" w:line="0" w:lineRule="atLeast"/>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 xml:space="preserve">Наявність лічильника </w:t>
            </w:r>
          </w:p>
        </w:tc>
        <w:tc>
          <w:tcPr>
            <w:tcW w:w="2740" w:type="pct"/>
            <w:shd w:val="clear" w:color="auto" w:fill="FFFFFF"/>
            <w:vAlign w:val="center"/>
          </w:tcPr>
          <w:p w14:paraId="55E61A74" w14:textId="3435852A" w:rsidR="00965DAE" w:rsidRPr="00FF0411" w:rsidRDefault="00965DAE" w:rsidP="002C7523">
            <w:pPr>
              <w:spacing w:after="0" w:line="0" w:lineRule="atLeast"/>
              <w:rPr>
                <w:rFonts w:ascii="Times New Roman" w:eastAsia="Times New Roman" w:hAnsi="Times New Roman" w:cs="Times New Roman"/>
                <w:sz w:val="16"/>
                <w:szCs w:val="16"/>
                <w:lang w:eastAsia="uk-UA"/>
              </w:rPr>
            </w:pPr>
          </w:p>
        </w:tc>
      </w:tr>
    </w:tbl>
    <w:p w14:paraId="6F0DCB07" w14:textId="3147F400" w:rsidR="00DA345B" w:rsidRPr="00FF0411" w:rsidRDefault="00DA345B" w:rsidP="002C7523">
      <w:pPr>
        <w:pStyle w:val="a"/>
        <w:spacing w:before="0" w:after="0" w:line="0" w:lineRule="atLeast"/>
        <w:rPr>
          <w:rFonts w:ascii="Times New Roman" w:hAnsi="Times New Roman" w:cs="Times New Roman"/>
        </w:rPr>
      </w:pPr>
      <w:r w:rsidRPr="00FF0411">
        <w:rPr>
          <w:rFonts w:ascii="Times New Roman" w:hAnsi="Times New Roman" w:cs="Times New Roman"/>
        </w:rPr>
        <w:t>Бажаний тарифний план: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0" w:type="dxa"/>
          <w:bottom w:w="28" w:type="dxa"/>
          <w:right w:w="0" w:type="dxa"/>
        </w:tblCellMar>
        <w:tblLook w:val="04A0" w:firstRow="1" w:lastRow="0" w:firstColumn="1" w:lastColumn="0" w:noHBand="0" w:noVBand="1"/>
      </w:tblPr>
      <w:tblGrid>
        <w:gridCol w:w="6846"/>
        <w:gridCol w:w="3350"/>
      </w:tblGrid>
      <w:tr w:rsidR="00DA345B" w:rsidRPr="00FF0411" w14:paraId="46B22583" w14:textId="77777777" w:rsidTr="004D5D6B">
        <w:trPr>
          <w:trHeight w:val="284"/>
        </w:trPr>
        <w:tc>
          <w:tcPr>
            <w:tcW w:w="3357" w:type="pct"/>
            <w:shd w:val="clear" w:color="auto" w:fill="FFFFFF"/>
            <w:tcMar>
              <w:top w:w="0" w:type="dxa"/>
              <w:left w:w="108" w:type="dxa"/>
              <w:bottom w:w="0" w:type="dxa"/>
              <w:right w:w="108" w:type="dxa"/>
            </w:tcMar>
            <w:vAlign w:val="center"/>
          </w:tcPr>
          <w:p w14:paraId="5093384F" w14:textId="4E63B666" w:rsidR="00DA345B" w:rsidRPr="00FF0411" w:rsidRDefault="00B92EA7" w:rsidP="002C7523">
            <w:pPr>
              <w:spacing w:after="0" w:line="0" w:lineRule="atLeast"/>
              <w:jc w:val="center"/>
              <w:rPr>
                <w:rFonts w:ascii="Times New Roman" w:eastAsia="Times New Roman" w:hAnsi="Times New Roman" w:cs="Times New Roman"/>
                <w:sz w:val="16"/>
                <w:szCs w:val="16"/>
                <w:lang w:eastAsia="uk-UA"/>
              </w:rPr>
            </w:pPr>
            <w:proofErr w:type="spellStart"/>
            <w:r w:rsidRPr="00FF0411">
              <w:rPr>
                <w:rFonts w:ascii="Times New Roman" w:hAnsi="Times New Roman" w:cs="Times New Roman"/>
                <w:sz w:val="16"/>
                <w:szCs w:val="16"/>
                <w:lang w:val="ru-RU"/>
              </w:rPr>
              <w:t>Річний</w:t>
            </w:r>
            <w:proofErr w:type="spellEnd"/>
            <w:r w:rsidRPr="00FF0411">
              <w:rPr>
                <w:rFonts w:ascii="Times New Roman" w:hAnsi="Times New Roman" w:cs="Times New Roman"/>
                <w:sz w:val="16"/>
                <w:szCs w:val="16"/>
                <w:lang w:val="ru-RU"/>
              </w:rPr>
              <w:t xml:space="preserve"> </w:t>
            </w:r>
            <w:proofErr w:type="spellStart"/>
            <w:r w:rsidRPr="00FF0411">
              <w:rPr>
                <w:rFonts w:ascii="Times New Roman" w:hAnsi="Times New Roman" w:cs="Times New Roman"/>
                <w:sz w:val="16"/>
                <w:szCs w:val="16"/>
                <w:lang w:val="ru-RU"/>
              </w:rPr>
              <w:t>тарифний</w:t>
            </w:r>
            <w:proofErr w:type="spellEnd"/>
            <w:r w:rsidRPr="00FF0411">
              <w:rPr>
                <w:rFonts w:ascii="Times New Roman" w:hAnsi="Times New Roman" w:cs="Times New Roman"/>
                <w:sz w:val="16"/>
                <w:szCs w:val="16"/>
                <w:lang w:val="ru-RU"/>
              </w:rPr>
              <w:t xml:space="preserve"> план «</w:t>
            </w:r>
            <w:proofErr w:type="spellStart"/>
            <w:r w:rsidRPr="00FF0411">
              <w:rPr>
                <w:rFonts w:ascii="Times New Roman" w:hAnsi="Times New Roman" w:cs="Times New Roman"/>
                <w:sz w:val="16"/>
                <w:szCs w:val="16"/>
                <w:lang w:val="ru-RU"/>
              </w:rPr>
              <w:t>Фіксований</w:t>
            </w:r>
            <w:proofErr w:type="spellEnd"/>
            <w:r w:rsidRPr="00FF0411">
              <w:rPr>
                <w:rFonts w:ascii="Times New Roman" w:hAnsi="Times New Roman" w:cs="Times New Roman"/>
                <w:sz w:val="16"/>
                <w:szCs w:val="16"/>
                <w:lang w:val="ru-RU"/>
              </w:rPr>
              <w:t>»</w:t>
            </w:r>
          </w:p>
        </w:tc>
        <w:tc>
          <w:tcPr>
            <w:tcW w:w="1643" w:type="pct"/>
            <w:shd w:val="clear" w:color="auto" w:fill="D9D9D9" w:themeFill="background1" w:themeFillShade="D9"/>
            <w:vAlign w:val="center"/>
          </w:tcPr>
          <w:p w14:paraId="5AFA12DA" w14:textId="1E2A72E2" w:rsidR="00DA345B" w:rsidRPr="00FF0411" w:rsidRDefault="00C50275" w:rsidP="002C7523">
            <w:pPr>
              <w:spacing w:after="0" w:line="0" w:lineRule="atLeast"/>
              <w:jc w:val="center"/>
              <w:rPr>
                <w:rFonts w:ascii="Times New Roman" w:eastAsia="Times New Roman" w:hAnsi="Times New Roman" w:cs="Times New Roman"/>
                <w:sz w:val="16"/>
                <w:szCs w:val="16"/>
                <w:lang w:val="ru-RU" w:eastAsia="uk-UA"/>
              </w:rPr>
            </w:pPr>
            <w:r w:rsidRPr="00FF0411">
              <w:rPr>
                <w:rFonts w:ascii="Times New Roman" w:eastAsia="Times New Roman" w:hAnsi="Times New Roman" w:cs="Times New Roman"/>
                <w:sz w:val="16"/>
                <w:szCs w:val="16"/>
                <w:lang w:val="ru-RU" w:eastAsia="uk-UA"/>
              </w:rPr>
              <w:t>так</w:t>
            </w:r>
          </w:p>
        </w:tc>
      </w:tr>
    </w:tbl>
    <w:p w14:paraId="4107E31B" w14:textId="43C00242" w:rsidR="00FF69F0" w:rsidRPr="00FF0411" w:rsidRDefault="00B770BD" w:rsidP="002C7523">
      <w:pPr>
        <w:pStyle w:val="a"/>
        <w:spacing w:before="0" w:after="0" w:line="0" w:lineRule="atLeast"/>
        <w:rPr>
          <w:rFonts w:ascii="Times New Roman" w:hAnsi="Times New Roman" w:cs="Times New Roman"/>
        </w:rPr>
      </w:pPr>
      <w:r w:rsidRPr="00FF0411">
        <w:rPr>
          <w:rFonts w:ascii="Times New Roman" w:hAnsi="Times New Roman" w:cs="Times New Roman"/>
        </w:rPr>
        <w:t>За Договором розрахунок С</w:t>
      </w:r>
      <w:r w:rsidR="008618DB" w:rsidRPr="00FF0411">
        <w:rPr>
          <w:rFonts w:ascii="Times New Roman" w:hAnsi="Times New Roman" w:cs="Times New Roman"/>
        </w:rPr>
        <w:t>поживача за природний газ здійснюється*: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0" w:type="dxa"/>
          <w:bottom w:w="28" w:type="dxa"/>
          <w:right w:w="0" w:type="dxa"/>
        </w:tblCellMar>
        <w:tblLook w:val="04A0" w:firstRow="1" w:lastRow="0" w:firstColumn="1" w:lastColumn="0" w:noHBand="0" w:noVBand="1"/>
      </w:tblPr>
      <w:tblGrid>
        <w:gridCol w:w="6846"/>
        <w:gridCol w:w="3350"/>
      </w:tblGrid>
      <w:tr w:rsidR="000D001F" w:rsidRPr="00FF0411" w14:paraId="6E2CEF71" w14:textId="77777777" w:rsidTr="000D001F">
        <w:trPr>
          <w:trHeight w:val="284"/>
        </w:trPr>
        <w:tc>
          <w:tcPr>
            <w:tcW w:w="3357" w:type="pct"/>
            <w:shd w:val="clear" w:color="auto" w:fill="FFFFFF"/>
            <w:tcMar>
              <w:top w:w="0" w:type="dxa"/>
              <w:left w:w="108" w:type="dxa"/>
              <w:bottom w:w="0" w:type="dxa"/>
              <w:right w:w="108" w:type="dxa"/>
            </w:tcMar>
            <w:vAlign w:val="center"/>
          </w:tcPr>
          <w:p w14:paraId="7F7AF007" w14:textId="3651A0A0" w:rsidR="000D001F" w:rsidRPr="00FF0411" w:rsidRDefault="000D001F" w:rsidP="002C7523">
            <w:pPr>
              <w:spacing w:after="0" w:line="0" w:lineRule="atLeast"/>
              <w:rPr>
                <w:rFonts w:ascii="Times New Roman" w:eastAsia="Times New Roman" w:hAnsi="Times New Roman" w:cs="Times New Roman"/>
                <w:sz w:val="16"/>
                <w:szCs w:val="16"/>
                <w:lang w:eastAsia="uk-UA"/>
              </w:rPr>
            </w:pPr>
            <w:r w:rsidRPr="00FF0411">
              <w:rPr>
                <w:rFonts w:ascii="Times New Roman" w:eastAsia="Times New Roman" w:hAnsi="Times New Roman" w:cs="Times New Roman"/>
                <w:color w:val="000000"/>
                <w:sz w:val="16"/>
                <w:szCs w:val="16"/>
                <w:lang w:eastAsia="uk-UA"/>
              </w:rPr>
              <w:t>На підставі даних Оператора ГРМ про об’єм (обсяг) газу, визначений за договором розподілу природного газу, за підсумками місяця</w:t>
            </w:r>
          </w:p>
        </w:tc>
        <w:tc>
          <w:tcPr>
            <w:tcW w:w="1643" w:type="pct"/>
            <w:shd w:val="clear" w:color="auto" w:fill="D9D9D9" w:themeFill="background1" w:themeFillShade="D9"/>
            <w:vAlign w:val="center"/>
          </w:tcPr>
          <w:p w14:paraId="2A57322F" w14:textId="77777777" w:rsidR="000D001F" w:rsidRPr="00FF0411" w:rsidRDefault="000D001F" w:rsidP="002C7523">
            <w:pPr>
              <w:spacing w:after="0" w:line="0" w:lineRule="atLeast"/>
              <w:jc w:val="center"/>
              <w:rPr>
                <w:rFonts w:ascii="Times New Roman" w:eastAsia="Times New Roman" w:hAnsi="Times New Roman" w:cs="Times New Roman"/>
                <w:sz w:val="16"/>
                <w:szCs w:val="16"/>
                <w:highlight w:val="yellow"/>
                <w:lang w:val="ru-RU" w:eastAsia="uk-UA"/>
              </w:rPr>
            </w:pPr>
            <w:r w:rsidRPr="00FF0411">
              <w:rPr>
                <w:rFonts w:ascii="Times New Roman" w:eastAsia="Times New Roman" w:hAnsi="Times New Roman" w:cs="Times New Roman"/>
                <w:sz w:val="16"/>
                <w:szCs w:val="16"/>
                <w:lang w:val="ru-RU" w:eastAsia="uk-UA"/>
              </w:rPr>
              <w:t>так</w:t>
            </w:r>
          </w:p>
        </w:tc>
      </w:tr>
      <w:tr w:rsidR="000D001F" w:rsidRPr="00FF0411" w14:paraId="0A6580C1" w14:textId="77777777" w:rsidTr="000D001F">
        <w:trPr>
          <w:trHeight w:val="284"/>
        </w:trPr>
        <w:tc>
          <w:tcPr>
            <w:tcW w:w="3357" w:type="pct"/>
            <w:shd w:val="clear" w:color="auto" w:fill="FFFFFF"/>
            <w:tcMar>
              <w:top w:w="0" w:type="dxa"/>
              <w:left w:w="108" w:type="dxa"/>
              <w:bottom w:w="0" w:type="dxa"/>
              <w:right w:w="108" w:type="dxa"/>
            </w:tcMar>
            <w:vAlign w:val="center"/>
          </w:tcPr>
          <w:p w14:paraId="4CEAAEFF" w14:textId="13E26CAA" w:rsidR="000D001F" w:rsidRPr="00FF0411" w:rsidRDefault="000D001F" w:rsidP="002C7523">
            <w:pPr>
              <w:spacing w:after="0" w:line="0" w:lineRule="atLeast"/>
              <w:rPr>
                <w:rFonts w:ascii="Times New Roman" w:eastAsia="Times New Roman" w:hAnsi="Times New Roman" w:cs="Times New Roman"/>
                <w:sz w:val="16"/>
                <w:szCs w:val="16"/>
                <w:lang w:eastAsia="uk-UA"/>
              </w:rPr>
            </w:pPr>
            <w:r w:rsidRPr="00FF0411">
              <w:rPr>
                <w:rFonts w:ascii="Times New Roman" w:eastAsia="Times New Roman" w:hAnsi="Times New Roman" w:cs="Times New Roman"/>
                <w:color w:val="000000"/>
                <w:sz w:val="16"/>
                <w:szCs w:val="16"/>
                <w:lang w:eastAsia="uk-UA"/>
              </w:rPr>
              <w:t>За плановою величиною середньомісячного споживання природного газу**</w:t>
            </w:r>
          </w:p>
        </w:tc>
        <w:tc>
          <w:tcPr>
            <w:tcW w:w="1643" w:type="pct"/>
            <w:shd w:val="clear" w:color="auto" w:fill="D9D9D9" w:themeFill="background1" w:themeFillShade="D9"/>
            <w:vAlign w:val="center"/>
          </w:tcPr>
          <w:p w14:paraId="62484AAC" w14:textId="3748A8CA" w:rsidR="000D001F" w:rsidRPr="00FF0411" w:rsidRDefault="000D001F" w:rsidP="002C7523">
            <w:pPr>
              <w:spacing w:after="0" w:line="0" w:lineRule="atLeast"/>
              <w:jc w:val="center"/>
              <w:rPr>
                <w:rFonts w:ascii="Times New Roman" w:eastAsia="Times New Roman" w:hAnsi="Times New Roman" w:cs="Times New Roman"/>
                <w:sz w:val="16"/>
                <w:szCs w:val="16"/>
                <w:highlight w:val="yellow"/>
                <w:lang w:val="ru-RU" w:eastAsia="uk-UA"/>
              </w:rPr>
            </w:pPr>
          </w:p>
        </w:tc>
      </w:tr>
    </w:tbl>
    <w:p w14:paraId="148B1239" w14:textId="5BF01DFA" w:rsidR="008618DB" w:rsidRPr="00FF0411" w:rsidRDefault="00B770BD" w:rsidP="002C7523">
      <w:pPr>
        <w:shd w:val="clear" w:color="auto" w:fill="FFFFFF"/>
        <w:spacing w:after="0" w:line="0" w:lineRule="atLeast"/>
        <w:ind w:firstLine="284"/>
        <w:jc w:val="both"/>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 xml:space="preserve">*  </w:t>
      </w:r>
      <w:r w:rsidR="008618DB" w:rsidRPr="00FF0411">
        <w:rPr>
          <w:rFonts w:ascii="Times New Roman" w:eastAsia="Times New Roman" w:hAnsi="Times New Roman" w:cs="Times New Roman"/>
          <w:color w:val="000000"/>
          <w:sz w:val="16"/>
          <w:szCs w:val="16"/>
          <w:lang w:eastAsia="uk-UA"/>
        </w:rPr>
        <w:t>Необхідно обрати лише один з варіантів.</w:t>
      </w:r>
    </w:p>
    <w:p w14:paraId="3646D093" w14:textId="534B0948" w:rsidR="008618DB" w:rsidRPr="00FF0411" w:rsidRDefault="00B770BD" w:rsidP="002C7523">
      <w:pPr>
        <w:autoSpaceDE w:val="0"/>
        <w:autoSpaceDN w:val="0"/>
        <w:adjustRightInd w:val="0"/>
        <w:spacing w:after="0" w:line="0" w:lineRule="atLeast"/>
        <w:ind w:firstLine="284"/>
        <w:rPr>
          <w:rFonts w:ascii="Times New Roman" w:eastAsia="Times New Roman" w:hAnsi="Times New Roman" w:cs="Times New Roman"/>
          <w:color w:val="000000" w:themeColor="text1"/>
          <w:sz w:val="16"/>
          <w:szCs w:val="16"/>
          <w:lang w:eastAsia="uk-UA"/>
        </w:rPr>
      </w:pPr>
      <w:r w:rsidRPr="00FF0411">
        <w:rPr>
          <w:rFonts w:ascii="Times New Roman" w:eastAsia="Times New Roman" w:hAnsi="Times New Roman" w:cs="Times New Roman"/>
          <w:color w:val="000000" w:themeColor="text1"/>
          <w:sz w:val="16"/>
          <w:szCs w:val="16"/>
          <w:lang w:eastAsia="uk-UA"/>
        </w:rPr>
        <w:t xml:space="preserve">** </w:t>
      </w:r>
      <w:r w:rsidR="00EC2A60" w:rsidRPr="00FF0411">
        <w:rPr>
          <w:rFonts w:ascii="Times New Roman" w:hAnsi="Times New Roman" w:cs="Times New Roman"/>
          <w:color w:val="000000" w:themeColor="text1"/>
          <w:sz w:val="16"/>
          <w:szCs w:val="16"/>
        </w:rPr>
        <w:t xml:space="preserve">Наразі спосіб нарахування за величиною середньомісячного нарахування програмно не реалізований, а тому нарахування буде здійснюватися за даними Оператора ГРМ. Після його реалізації, Постачальник зобов’язується не рідше одного разу на шість місяців здійснювати звіряння фактичного об’єму (обсягу) газу за даними Оператора ГРМ та здійснювати відповідний перерахунок Споживачу. Величина середньомісячного споживання може бути скоригована Постачальником, з урахуванням фактичних обсягів споживання. </w:t>
      </w:r>
    </w:p>
    <w:p w14:paraId="15A5BDEE" w14:textId="0829BAE2" w:rsidR="00FF69F0" w:rsidRPr="00FF0411" w:rsidRDefault="00CB7157" w:rsidP="002C7523">
      <w:pPr>
        <w:pStyle w:val="a"/>
        <w:spacing w:before="0" w:after="0" w:line="0" w:lineRule="atLeast"/>
        <w:rPr>
          <w:rFonts w:ascii="Times New Roman" w:hAnsi="Times New Roman" w:cs="Times New Roman"/>
        </w:rPr>
      </w:pPr>
      <w:r w:rsidRPr="00FF0411">
        <w:rPr>
          <w:rFonts w:ascii="Times New Roman" w:hAnsi="Times New Roman" w:cs="Times New Roman"/>
        </w:rPr>
        <w:t>С</w:t>
      </w:r>
      <w:r w:rsidR="008618DB" w:rsidRPr="00FF0411">
        <w:rPr>
          <w:rFonts w:ascii="Times New Roman" w:hAnsi="Times New Roman" w:cs="Times New Roman"/>
        </w:rPr>
        <w:t>посіб оплати з</w:t>
      </w:r>
      <w:r w:rsidR="009A168F" w:rsidRPr="00FF0411">
        <w:rPr>
          <w:rFonts w:ascii="Times New Roman" w:hAnsi="Times New Roman" w:cs="Times New Roman"/>
        </w:rPr>
        <w:t>а цим Договором: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28" w:type="dxa"/>
          <w:left w:w="0" w:type="dxa"/>
          <w:bottom w:w="28" w:type="dxa"/>
          <w:right w:w="0" w:type="dxa"/>
        </w:tblCellMar>
        <w:tblLook w:val="04A0" w:firstRow="1" w:lastRow="0" w:firstColumn="1" w:lastColumn="0" w:noHBand="0" w:noVBand="1"/>
      </w:tblPr>
      <w:tblGrid>
        <w:gridCol w:w="6846"/>
        <w:gridCol w:w="3350"/>
      </w:tblGrid>
      <w:tr w:rsidR="004D5D6B" w:rsidRPr="00FF0411" w14:paraId="0458B6D1" w14:textId="77777777" w:rsidTr="0047170D">
        <w:trPr>
          <w:trHeight w:val="284"/>
        </w:trPr>
        <w:tc>
          <w:tcPr>
            <w:tcW w:w="3357" w:type="pct"/>
            <w:shd w:val="clear" w:color="auto" w:fill="FFFFFF"/>
            <w:tcMar>
              <w:top w:w="0" w:type="dxa"/>
              <w:left w:w="108" w:type="dxa"/>
              <w:bottom w:w="0" w:type="dxa"/>
              <w:right w:w="108" w:type="dxa"/>
            </w:tcMar>
            <w:vAlign w:val="center"/>
          </w:tcPr>
          <w:p w14:paraId="589CA325" w14:textId="7FE50314" w:rsidR="004D5D6B" w:rsidRPr="00FF0411" w:rsidRDefault="004D5D6B" w:rsidP="002C7523">
            <w:pPr>
              <w:spacing w:after="0" w:line="0" w:lineRule="atLeast"/>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За платіжними документами (рахунками), які виписує Постачальник</w:t>
            </w:r>
          </w:p>
        </w:tc>
        <w:tc>
          <w:tcPr>
            <w:tcW w:w="1643" w:type="pct"/>
            <w:shd w:val="clear" w:color="auto" w:fill="D9D9D9" w:themeFill="background1" w:themeFillShade="D9"/>
            <w:vAlign w:val="center"/>
          </w:tcPr>
          <w:p w14:paraId="0C2BB8AF" w14:textId="25A0036B" w:rsidR="004D5D6B" w:rsidRPr="00FF0411" w:rsidRDefault="004D5D6B" w:rsidP="002C7523">
            <w:pPr>
              <w:spacing w:after="0" w:line="0" w:lineRule="atLeast"/>
              <w:jc w:val="center"/>
              <w:rPr>
                <w:rFonts w:ascii="Times New Roman" w:eastAsia="Times New Roman" w:hAnsi="Times New Roman" w:cs="Times New Roman"/>
                <w:sz w:val="16"/>
                <w:szCs w:val="16"/>
                <w:lang w:val="ru-RU" w:eastAsia="uk-UA"/>
              </w:rPr>
            </w:pPr>
          </w:p>
        </w:tc>
      </w:tr>
      <w:tr w:rsidR="004D5D6B" w:rsidRPr="00FF0411" w14:paraId="58EEB654" w14:textId="77777777" w:rsidTr="0047170D">
        <w:trPr>
          <w:trHeight w:val="284"/>
        </w:trPr>
        <w:tc>
          <w:tcPr>
            <w:tcW w:w="3357" w:type="pct"/>
            <w:shd w:val="clear" w:color="auto" w:fill="FFFFFF"/>
            <w:tcMar>
              <w:top w:w="0" w:type="dxa"/>
              <w:left w:w="108" w:type="dxa"/>
              <w:bottom w:w="0" w:type="dxa"/>
              <w:right w:w="108" w:type="dxa"/>
            </w:tcMar>
            <w:vAlign w:val="center"/>
          </w:tcPr>
          <w:p w14:paraId="5A6A2DF7" w14:textId="1AB644E0" w:rsidR="004D5D6B" w:rsidRPr="00FF0411" w:rsidRDefault="004D5D6B" w:rsidP="002C7523">
            <w:pPr>
              <w:spacing w:after="0" w:line="0" w:lineRule="atLeast"/>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За платіжними документами, сформованими за допомогою онлайн сервісів (через особистий кабінет, електронну пошту, тощо)</w:t>
            </w:r>
          </w:p>
        </w:tc>
        <w:tc>
          <w:tcPr>
            <w:tcW w:w="1643" w:type="pct"/>
            <w:shd w:val="clear" w:color="auto" w:fill="D9D9D9" w:themeFill="background1" w:themeFillShade="D9"/>
            <w:vAlign w:val="center"/>
          </w:tcPr>
          <w:p w14:paraId="367245DB" w14:textId="06AFF106" w:rsidR="004D5D6B" w:rsidRPr="00FF0411" w:rsidRDefault="004D5D6B" w:rsidP="002C7523">
            <w:pPr>
              <w:spacing w:after="0" w:line="0" w:lineRule="atLeast"/>
              <w:jc w:val="center"/>
              <w:rPr>
                <w:rFonts w:ascii="Times New Roman" w:eastAsia="Times New Roman" w:hAnsi="Times New Roman" w:cs="Times New Roman"/>
                <w:sz w:val="16"/>
                <w:szCs w:val="16"/>
                <w:lang w:val="ru-RU" w:eastAsia="uk-UA"/>
              </w:rPr>
            </w:pPr>
          </w:p>
        </w:tc>
      </w:tr>
    </w:tbl>
    <w:p w14:paraId="686C04D8" w14:textId="795F6C5B" w:rsidR="003268B9" w:rsidRPr="00FF0411" w:rsidRDefault="008A5770" w:rsidP="002C7523">
      <w:pPr>
        <w:spacing w:after="0" w:line="0" w:lineRule="atLeast"/>
        <w:ind w:firstLine="709"/>
        <w:jc w:val="both"/>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Також, цим підтверджую, що не маю простроченої заборгованості за спожитий природний газ перед попереднім постачальником та усвідомлюю невідворотність відповідальності, визначеної цивільним та кримінальним законодавством, у разі надання недостовірної інформації.</w:t>
      </w:r>
    </w:p>
    <w:p w14:paraId="6C423A35" w14:textId="0F444F80" w:rsidR="003268B9" w:rsidRPr="00FF0411" w:rsidRDefault="00AB631E" w:rsidP="002C7523">
      <w:pPr>
        <w:spacing w:after="0" w:line="0" w:lineRule="atLeast"/>
        <w:ind w:firstLine="709"/>
        <w:jc w:val="both"/>
        <w:rPr>
          <w:rFonts w:ascii="Times New Roman" w:eastAsia="Times New Roman" w:hAnsi="Times New Roman" w:cs="Times New Roman"/>
          <w:color w:val="000000" w:themeColor="text1"/>
          <w:sz w:val="16"/>
          <w:szCs w:val="16"/>
          <w:lang w:eastAsia="uk-UA"/>
        </w:rPr>
      </w:pPr>
      <w:r w:rsidRPr="00FF0411">
        <w:rPr>
          <w:rFonts w:ascii="Times New Roman" w:eastAsia="Times New Roman" w:hAnsi="Times New Roman" w:cs="Times New Roman"/>
          <w:color w:val="000000"/>
          <w:sz w:val="16"/>
          <w:szCs w:val="16"/>
          <w:lang w:eastAsia="uk-UA"/>
        </w:rPr>
        <w:t xml:space="preserve">Своїм підписом Споживач </w:t>
      </w:r>
      <w:r w:rsidR="00413141" w:rsidRPr="00FF0411">
        <w:rPr>
          <w:rFonts w:ascii="Times New Roman" w:eastAsia="Times New Roman" w:hAnsi="Times New Roman" w:cs="Times New Roman"/>
          <w:color w:val="000000"/>
          <w:sz w:val="16"/>
          <w:szCs w:val="16"/>
          <w:lang w:eastAsia="uk-UA"/>
        </w:rPr>
        <w:t>надає однозначну</w:t>
      </w:r>
      <w:r w:rsidRPr="00FF0411">
        <w:rPr>
          <w:rFonts w:ascii="Times New Roman" w:eastAsia="Times New Roman" w:hAnsi="Times New Roman" w:cs="Times New Roman"/>
          <w:color w:val="000000"/>
          <w:sz w:val="16"/>
          <w:szCs w:val="16"/>
          <w:lang w:eastAsia="uk-UA"/>
        </w:rPr>
        <w:t xml:space="preserve"> згоду на автоматизовану обробку його персональних даних згідно з чинним законодавством та можливу їх передачу третім особам, які мають право на </w:t>
      </w:r>
      <w:r w:rsidRPr="00FF0411">
        <w:rPr>
          <w:rFonts w:ascii="Times New Roman" w:eastAsia="Times New Roman" w:hAnsi="Times New Roman" w:cs="Times New Roman"/>
          <w:color w:val="000000" w:themeColor="text1"/>
          <w:sz w:val="16"/>
          <w:szCs w:val="16"/>
          <w:lang w:eastAsia="uk-UA"/>
        </w:rPr>
        <w:t>отримання цих даних згідно з чинним законодавством, у тому числі щодо кількісних та/або вартісних обсягів</w:t>
      </w:r>
      <w:r w:rsidR="00F42572" w:rsidRPr="00FF0411">
        <w:rPr>
          <w:rFonts w:ascii="Times New Roman" w:eastAsia="Times New Roman" w:hAnsi="Times New Roman" w:cs="Times New Roman"/>
          <w:color w:val="000000" w:themeColor="text1"/>
          <w:sz w:val="16"/>
          <w:szCs w:val="16"/>
          <w:lang w:eastAsia="uk-UA"/>
        </w:rPr>
        <w:t>,</w:t>
      </w:r>
      <w:r w:rsidRPr="00FF0411">
        <w:rPr>
          <w:rFonts w:ascii="Times New Roman" w:eastAsia="Times New Roman" w:hAnsi="Times New Roman" w:cs="Times New Roman"/>
          <w:color w:val="000000" w:themeColor="text1"/>
          <w:sz w:val="16"/>
          <w:szCs w:val="16"/>
          <w:lang w:eastAsia="uk-UA"/>
        </w:rPr>
        <w:t xml:space="preserve"> наданих за Договором послуг.</w:t>
      </w:r>
    </w:p>
    <w:p w14:paraId="351F2EC9" w14:textId="7903B152" w:rsidR="00C537C0" w:rsidRPr="00FF0411" w:rsidRDefault="00C537C0" w:rsidP="002C7523">
      <w:pPr>
        <w:spacing w:after="0" w:line="0" w:lineRule="atLeast"/>
        <w:ind w:firstLine="709"/>
        <w:jc w:val="both"/>
        <w:rPr>
          <w:rFonts w:ascii="Times New Roman" w:hAnsi="Times New Roman" w:cs="Times New Roman"/>
          <w:sz w:val="16"/>
          <w:szCs w:val="16"/>
        </w:rPr>
      </w:pPr>
      <w:r w:rsidRPr="00FF0411">
        <w:rPr>
          <w:rFonts w:ascii="Times New Roman" w:eastAsia="Times New Roman" w:hAnsi="Times New Roman" w:cs="Times New Roman"/>
          <w:color w:val="000000"/>
          <w:sz w:val="16"/>
          <w:szCs w:val="16"/>
          <w:lang w:eastAsia="uk-UA"/>
        </w:rPr>
        <w:t>Своїм підписом Споживач підтверджує</w:t>
      </w:r>
      <w:r w:rsidR="00F27EA2" w:rsidRPr="00FF0411">
        <w:rPr>
          <w:rFonts w:ascii="Times New Roman" w:eastAsia="Times New Roman" w:hAnsi="Times New Roman" w:cs="Times New Roman"/>
          <w:color w:val="000000"/>
          <w:sz w:val="16"/>
          <w:szCs w:val="16"/>
          <w:lang w:eastAsia="uk-UA"/>
        </w:rPr>
        <w:t xml:space="preserve">, </w:t>
      </w:r>
      <w:r w:rsidR="00F27EA2" w:rsidRPr="00FF0411">
        <w:rPr>
          <w:rFonts w:ascii="Times New Roman" w:hAnsi="Times New Roman" w:cs="Times New Roman"/>
          <w:sz w:val="16"/>
          <w:szCs w:val="16"/>
        </w:rPr>
        <w:t xml:space="preserve">що він повідомлений про мету обробки </w:t>
      </w:r>
      <w:r w:rsidR="009E5AE0" w:rsidRPr="00FF0411">
        <w:rPr>
          <w:rFonts w:ascii="Times New Roman" w:hAnsi="Times New Roman" w:cs="Times New Roman"/>
          <w:sz w:val="16"/>
          <w:szCs w:val="16"/>
        </w:rPr>
        <w:t>Постачальником</w:t>
      </w:r>
      <w:r w:rsidR="00F27EA2" w:rsidRPr="00FF0411">
        <w:rPr>
          <w:rFonts w:ascii="Times New Roman" w:hAnsi="Times New Roman" w:cs="Times New Roman"/>
          <w:sz w:val="16"/>
          <w:szCs w:val="16"/>
        </w:rPr>
        <w:t xml:space="preserve"> його персональних даних, а саме: </w:t>
      </w:r>
      <w:r w:rsidR="002C7523" w:rsidRPr="00FF0411">
        <w:rPr>
          <w:rFonts w:ascii="Times New Roman" w:hAnsi="Times New Roman" w:cs="Times New Roman"/>
          <w:sz w:val="16"/>
          <w:szCs w:val="16"/>
        </w:rPr>
        <w:t xml:space="preserve">виконання Постачальником власних зобов’язань за Договором; </w:t>
      </w:r>
      <w:r w:rsidR="00F27EA2" w:rsidRPr="00FF0411">
        <w:rPr>
          <w:rFonts w:ascii="Times New Roman" w:hAnsi="Times New Roman" w:cs="Times New Roman"/>
          <w:sz w:val="16"/>
          <w:szCs w:val="16"/>
        </w:rPr>
        <w:t xml:space="preserve">здійснення </w:t>
      </w:r>
      <w:r w:rsidR="00BF45DE" w:rsidRPr="00FF0411">
        <w:rPr>
          <w:rFonts w:ascii="Times New Roman" w:hAnsi="Times New Roman" w:cs="Times New Roman"/>
          <w:sz w:val="16"/>
          <w:szCs w:val="16"/>
        </w:rPr>
        <w:t>Постачальником</w:t>
      </w:r>
      <w:r w:rsidR="00F27EA2" w:rsidRPr="00FF0411">
        <w:rPr>
          <w:rFonts w:ascii="Times New Roman" w:hAnsi="Times New Roman" w:cs="Times New Roman"/>
          <w:sz w:val="16"/>
          <w:szCs w:val="16"/>
        </w:rPr>
        <w:t xml:space="preserve"> своєї </w:t>
      </w:r>
      <w:r w:rsidR="007D4704" w:rsidRPr="00FF0411">
        <w:rPr>
          <w:rFonts w:ascii="Times New Roman" w:hAnsi="Times New Roman" w:cs="Times New Roman"/>
          <w:sz w:val="16"/>
          <w:szCs w:val="16"/>
        </w:rPr>
        <w:t xml:space="preserve">статутної </w:t>
      </w:r>
      <w:r w:rsidR="00F27EA2" w:rsidRPr="00FF0411">
        <w:rPr>
          <w:rFonts w:ascii="Times New Roman" w:hAnsi="Times New Roman" w:cs="Times New Roman"/>
          <w:sz w:val="16"/>
          <w:szCs w:val="16"/>
        </w:rPr>
        <w:t>господарської діяльності</w:t>
      </w:r>
      <w:r w:rsidR="007D4704" w:rsidRPr="00FF0411">
        <w:rPr>
          <w:rFonts w:ascii="Times New Roman" w:hAnsi="Times New Roman" w:cs="Times New Roman"/>
          <w:sz w:val="16"/>
          <w:szCs w:val="16"/>
        </w:rPr>
        <w:t xml:space="preserve"> та здійснення</w:t>
      </w:r>
      <w:r w:rsidR="002C7523" w:rsidRPr="00FF0411">
        <w:rPr>
          <w:rFonts w:ascii="Times New Roman" w:hAnsi="Times New Roman" w:cs="Times New Roman"/>
          <w:sz w:val="16"/>
          <w:szCs w:val="16"/>
        </w:rPr>
        <w:t xml:space="preserve"> Постачальником </w:t>
      </w:r>
      <w:r w:rsidR="007D4704" w:rsidRPr="00FF0411">
        <w:rPr>
          <w:rFonts w:ascii="Times New Roman" w:hAnsi="Times New Roman" w:cs="Times New Roman"/>
          <w:sz w:val="16"/>
          <w:szCs w:val="16"/>
        </w:rPr>
        <w:t>будь-яких дій, необхідних для ефективного здійснення такої діяльності</w:t>
      </w:r>
      <w:r w:rsidR="00923FA7" w:rsidRPr="00FF0411">
        <w:rPr>
          <w:rFonts w:ascii="Times New Roman" w:hAnsi="Times New Roman" w:cs="Times New Roman"/>
          <w:sz w:val="16"/>
          <w:szCs w:val="16"/>
        </w:rPr>
        <w:t>.</w:t>
      </w:r>
    </w:p>
    <w:p w14:paraId="180C64F6" w14:textId="4343F41D" w:rsidR="007D4704" w:rsidRPr="00FF0411" w:rsidRDefault="00C147D3" w:rsidP="001D758F">
      <w:pPr>
        <w:spacing w:after="0" w:line="0" w:lineRule="atLeast"/>
        <w:ind w:firstLine="709"/>
        <w:jc w:val="both"/>
        <w:rPr>
          <w:rFonts w:ascii="Times New Roman" w:eastAsia="Times New Roman" w:hAnsi="Times New Roman" w:cs="Times New Roman"/>
          <w:color w:val="000000" w:themeColor="text1"/>
          <w:sz w:val="16"/>
          <w:szCs w:val="16"/>
          <w:lang w:eastAsia="uk-UA"/>
        </w:rPr>
      </w:pPr>
      <w:r w:rsidRPr="00FF0411">
        <w:rPr>
          <w:rFonts w:ascii="Times New Roman" w:hAnsi="Times New Roman" w:cs="Times New Roman"/>
          <w:sz w:val="16"/>
          <w:szCs w:val="16"/>
        </w:rPr>
        <w:t xml:space="preserve">Своїм підписом Споживача, як власник персональних даних, підтверджує, що він згідно з </w:t>
      </w:r>
      <w:r w:rsidR="00935B13" w:rsidRPr="00FF0411">
        <w:rPr>
          <w:rFonts w:ascii="Times New Roman" w:hAnsi="Times New Roman" w:cs="Times New Roman"/>
          <w:sz w:val="16"/>
          <w:szCs w:val="16"/>
        </w:rPr>
        <w:t xml:space="preserve">ч. 2 ст. 12 Закону України «Про захист персональних даних» </w:t>
      </w:r>
      <w:r w:rsidRPr="00FF0411">
        <w:rPr>
          <w:rFonts w:ascii="Times New Roman" w:hAnsi="Times New Roman" w:cs="Times New Roman"/>
          <w:sz w:val="16"/>
          <w:szCs w:val="16"/>
        </w:rPr>
        <w:t>письмово повідомлений про володільця персональних даних, про склад та зміст зібраних персональних даних, про права, передбачені Законом України «Про захист персональних даних», про мету збору персональних даних та осіб, яким передаються його персональні дан</w:t>
      </w:r>
      <w:r w:rsidR="002C7523" w:rsidRPr="00FF0411">
        <w:rPr>
          <w:rFonts w:ascii="Times New Roman" w:hAnsi="Times New Roman" w:cs="Times New Roman"/>
          <w:sz w:val="16"/>
          <w:szCs w:val="16"/>
        </w:rPr>
        <w:t>і.</w:t>
      </w:r>
    </w:p>
    <w:p w14:paraId="3EF9ABE8" w14:textId="0886C6FD" w:rsidR="00DA345B" w:rsidRPr="00FF0411" w:rsidRDefault="00A87E0A" w:rsidP="002C7523">
      <w:pPr>
        <w:spacing w:after="0" w:line="0" w:lineRule="atLeast"/>
        <w:ind w:firstLine="709"/>
        <w:jc w:val="both"/>
        <w:rPr>
          <w:rFonts w:ascii="Times New Roman" w:eastAsia="Times New Roman" w:hAnsi="Times New Roman" w:cs="Times New Roman"/>
          <w:color w:val="000000" w:themeColor="text1"/>
          <w:sz w:val="16"/>
          <w:szCs w:val="16"/>
          <w:lang w:eastAsia="uk-UA"/>
        </w:rPr>
      </w:pPr>
      <w:r w:rsidRPr="00FF0411">
        <w:rPr>
          <w:rFonts w:ascii="Times New Roman" w:eastAsia="Times New Roman" w:hAnsi="Times New Roman" w:cs="Times New Roman"/>
          <w:color w:val="000000" w:themeColor="text1"/>
          <w:sz w:val="16"/>
          <w:szCs w:val="16"/>
          <w:lang w:eastAsia="uk-UA"/>
        </w:rPr>
        <w:t>Своїм підписом Споживач надає згоду на отримання усіх документів та інформації, які постачальник зобов’язаний надавати споживачу</w:t>
      </w:r>
      <w:r w:rsidR="009949AE" w:rsidRPr="00FF0411">
        <w:rPr>
          <w:rFonts w:ascii="Times New Roman" w:eastAsia="Times New Roman" w:hAnsi="Times New Roman" w:cs="Times New Roman"/>
          <w:color w:val="000000" w:themeColor="text1"/>
          <w:sz w:val="16"/>
          <w:szCs w:val="16"/>
          <w:lang w:eastAsia="uk-UA"/>
        </w:rPr>
        <w:t xml:space="preserve">   </w:t>
      </w:r>
      <w:r w:rsidRPr="00FF0411">
        <w:rPr>
          <w:rFonts w:ascii="Times New Roman" w:eastAsia="Times New Roman" w:hAnsi="Times New Roman" w:cs="Times New Roman"/>
          <w:color w:val="000000" w:themeColor="text1"/>
          <w:sz w:val="16"/>
          <w:szCs w:val="16"/>
          <w:lang w:eastAsia="uk-UA"/>
        </w:rPr>
        <w:t xml:space="preserve"> (в тому числі платіжних документів (рахунків) , які виписує Постачальник рахунків) у електронному вигляді (в особистому кабінеті, електронною поштою, тощо).</w:t>
      </w:r>
      <w:r w:rsidR="008C4D97" w:rsidRPr="00FF0411">
        <w:rPr>
          <w:rFonts w:ascii="Times New Roman" w:eastAsia="Times New Roman" w:hAnsi="Times New Roman" w:cs="Times New Roman"/>
          <w:color w:val="000000" w:themeColor="text1"/>
          <w:sz w:val="16"/>
          <w:szCs w:val="16"/>
          <w:lang w:eastAsia="uk-UA"/>
        </w:rPr>
        <w:t>Заявник несе повну відповідальність за наявність та достовірність наданої згоди співвласників на укладання Договору.</w:t>
      </w:r>
      <w:r w:rsidR="00DA345B" w:rsidRPr="00FF0411">
        <w:rPr>
          <w:rFonts w:ascii="Times New Roman" w:eastAsia="Times New Roman" w:hAnsi="Times New Roman" w:cs="Times New Roman"/>
          <w:color w:val="000000" w:themeColor="text1"/>
          <w:sz w:val="16"/>
          <w:szCs w:val="16"/>
          <w:lang w:eastAsia="uk-UA"/>
        </w:rPr>
        <w:t xml:space="preserve"> Політика конфіденційності та захисту персональних даних викладена за </w:t>
      </w:r>
      <w:proofErr w:type="spellStart"/>
      <w:r w:rsidR="00DA345B" w:rsidRPr="00FF0411">
        <w:rPr>
          <w:rFonts w:ascii="Times New Roman" w:eastAsia="Times New Roman" w:hAnsi="Times New Roman" w:cs="Times New Roman"/>
          <w:color w:val="000000" w:themeColor="text1"/>
          <w:sz w:val="16"/>
          <w:szCs w:val="16"/>
          <w:lang w:eastAsia="uk-UA"/>
        </w:rPr>
        <w:t>адресою</w:t>
      </w:r>
      <w:proofErr w:type="spellEnd"/>
      <w:r w:rsidR="00DA345B" w:rsidRPr="00FF0411">
        <w:rPr>
          <w:rFonts w:ascii="Times New Roman" w:eastAsia="Times New Roman" w:hAnsi="Times New Roman" w:cs="Times New Roman"/>
          <w:color w:val="000000" w:themeColor="text1"/>
          <w:sz w:val="16"/>
          <w:szCs w:val="16"/>
          <w:lang w:eastAsia="uk-UA"/>
        </w:rPr>
        <w:t xml:space="preserve">: </w:t>
      </w:r>
      <w:r w:rsidR="00DA345B" w:rsidRPr="00FF0411">
        <w:rPr>
          <w:rFonts w:ascii="Times New Roman" w:eastAsia="Times New Roman" w:hAnsi="Times New Roman" w:cs="Times New Roman"/>
          <w:color w:val="000000"/>
          <w:sz w:val="16"/>
          <w:szCs w:val="16"/>
          <w:lang w:eastAsia="uk-UA"/>
        </w:rPr>
        <w:t>http:www.gas.ua</w:t>
      </w:r>
    </w:p>
    <w:p w14:paraId="53ED3E08" w14:textId="27C8A86B" w:rsidR="00F3361D" w:rsidRPr="00FF0411" w:rsidRDefault="00F3361D" w:rsidP="002C7523">
      <w:pPr>
        <w:pStyle w:val="a"/>
        <w:spacing w:before="0" w:after="0" w:line="0" w:lineRule="atLeast"/>
        <w:rPr>
          <w:rFonts w:ascii="Times New Roman" w:hAnsi="Times New Roman" w:cs="Times New Roman"/>
        </w:rPr>
      </w:pPr>
      <w:r w:rsidRPr="00FF0411">
        <w:rPr>
          <w:rFonts w:ascii="Times New Roman" w:hAnsi="Times New Roman" w:cs="Times New Roman"/>
        </w:rPr>
        <w:t>Інформація про заявника та відмітка про підписання заяви-приєднання:</w:t>
      </w:r>
    </w:p>
    <w:p w14:paraId="51E9A8A3" w14:textId="66A96268" w:rsidR="00F3361D" w:rsidRPr="00FF0411" w:rsidRDefault="00764007" w:rsidP="002C7523">
      <w:pPr>
        <w:shd w:val="clear" w:color="auto" w:fill="FFFFFF"/>
        <w:tabs>
          <w:tab w:val="left" w:pos="142"/>
          <w:tab w:val="left" w:pos="567"/>
          <w:tab w:val="left" w:pos="5103"/>
          <w:tab w:val="left" w:pos="5387"/>
        </w:tabs>
        <w:spacing w:after="0" w:line="0" w:lineRule="atLeast"/>
        <w:jc w:val="both"/>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b/>
          <w:color w:val="000000"/>
          <w:sz w:val="16"/>
          <w:szCs w:val="16"/>
          <w:lang w:eastAsia="uk-UA"/>
        </w:rPr>
        <w:tab/>
      </w:r>
      <w:r w:rsidR="00F3361D" w:rsidRPr="00FF0411">
        <w:rPr>
          <w:rFonts w:ascii="Times New Roman" w:hAnsi="Times New Roman" w:cs="Times New Roman"/>
          <w:noProof/>
          <w:lang w:eastAsia="uk-UA"/>
        </w:rPr>
        <mc:AlternateContent>
          <mc:Choice Requires="wps">
            <w:drawing>
              <wp:inline distT="0" distB="0" distL="0" distR="0" wp14:anchorId="6242D7E8" wp14:editId="3961DAB0">
                <wp:extent cx="190500" cy="144780"/>
                <wp:effectExtent l="0" t="0" r="19050" b="26670"/>
                <wp:docPr id="8" name="Прямоугольник 8"/>
                <wp:cNvGraphicFramePr/>
                <a:graphic xmlns:a="http://schemas.openxmlformats.org/drawingml/2006/main">
                  <a:graphicData uri="http://schemas.microsoft.com/office/word/2010/wordprocessingShape">
                    <wps:wsp>
                      <wps:cNvSpPr/>
                      <wps:spPr>
                        <a:xfrm>
                          <a:off x="0" y="0"/>
                          <a:ext cx="190500" cy="14478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rect w14:anchorId="4EABBB29" id="Прямоугольник 8" o:spid="_x0000_s1026" style="width:1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" filled="f" strokecolor="black [3213]" strokeweight="1.25pt">
                <w10:anchorlock/>
              </v:rect>
            </w:pict>
          </mc:Fallback>
        </mc:AlternateContent>
      </w:r>
      <w:r w:rsidRPr="00FF0411">
        <w:rPr>
          <w:rFonts w:ascii="Times New Roman" w:eastAsia="Times New Roman" w:hAnsi="Times New Roman" w:cs="Times New Roman"/>
          <w:b/>
          <w:color w:val="000000"/>
          <w:sz w:val="16"/>
          <w:szCs w:val="16"/>
          <w:lang w:eastAsia="uk-UA"/>
        </w:rPr>
        <w:tab/>
      </w:r>
      <w:r w:rsidR="00F3361D" w:rsidRPr="00FF0411">
        <w:rPr>
          <w:rFonts w:ascii="Times New Roman" w:eastAsia="Times New Roman" w:hAnsi="Times New Roman" w:cs="Times New Roman"/>
          <w:color w:val="000000"/>
          <w:sz w:val="16"/>
          <w:szCs w:val="16"/>
          <w:lang w:eastAsia="uk-UA"/>
        </w:rPr>
        <w:t>Я – власник</w:t>
      </w:r>
      <w:r w:rsidR="00F3361D" w:rsidRPr="00FF0411">
        <w:rPr>
          <w:rFonts w:ascii="Times New Roman" w:eastAsia="Times New Roman" w:hAnsi="Times New Roman" w:cs="Times New Roman"/>
          <w:color w:val="000000"/>
          <w:sz w:val="16"/>
          <w:szCs w:val="16"/>
          <w:lang w:eastAsia="uk-UA"/>
        </w:rPr>
        <w:tab/>
      </w:r>
      <w:r w:rsidRPr="00FF0411">
        <w:rPr>
          <w:rFonts w:ascii="Times New Roman" w:hAnsi="Times New Roman" w:cs="Times New Roman"/>
          <w:noProof/>
          <w:lang w:eastAsia="uk-UA"/>
        </w:rPr>
        <mc:AlternateContent>
          <mc:Choice Requires="wps">
            <w:drawing>
              <wp:inline distT="0" distB="0" distL="0" distR="0" wp14:anchorId="4EBE62C7" wp14:editId="538A99F3">
                <wp:extent cx="190500" cy="144780"/>
                <wp:effectExtent l="0" t="0" r="19050" b="26670"/>
                <wp:docPr id="7" name="Прямоугольник 7"/>
                <wp:cNvGraphicFramePr/>
                <a:graphic xmlns:a="http://schemas.openxmlformats.org/drawingml/2006/main">
                  <a:graphicData uri="http://schemas.microsoft.com/office/word/2010/wordprocessingShape">
                    <wps:wsp>
                      <wps:cNvSpPr/>
                      <wps:spPr>
                        <a:xfrm>
                          <a:off x="0" y="0"/>
                          <a:ext cx="190500" cy="144780"/>
                        </a:xfrm>
                        <a:prstGeom prst="rect">
                          <a:avLst/>
                        </a:prstGeom>
                        <a:noFill/>
                        <a:ln w="158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rect w14:anchorId="27F173E2" id="Прямоугольник 7" o:spid="_x0000_s1026" style="width:15pt;height:11.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" filled="f" strokecolor="black [3213]" strokeweight="1.25pt">
                <w10:anchorlock/>
              </v:rect>
            </w:pict>
          </mc:Fallback>
        </mc:AlternateContent>
      </w:r>
      <w:r w:rsidR="00F3361D" w:rsidRPr="00FF0411">
        <w:rPr>
          <w:rFonts w:ascii="Times New Roman" w:eastAsia="Times New Roman" w:hAnsi="Times New Roman" w:cs="Times New Roman"/>
          <w:b/>
          <w:color w:val="000000"/>
          <w:sz w:val="16"/>
          <w:szCs w:val="16"/>
          <w:lang w:eastAsia="uk-UA"/>
        </w:rPr>
        <w:tab/>
      </w:r>
      <w:r w:rsidR="00F3361D" w:rsidRPr="00FF0411">
        <w:rPr>
          <w:rFonts w:ascii="Times New Roman" w:eastAsia="Times New Roman" w:hAnsi="Times New Roman" w:cs="Times New Roman"/>
          <w:color w:val="000000"/>
          <w:sz w:val="16"/>
          <w:szCs w:val="16"/>
          <w:lang w:eastAsia="uk-UA"/>
        </w:rPr>
        <w:t>Я – співвласник</w:t>
      </w:r>
    </w:p>
    <w:p w14:paraId="0BF75953" w14:textId="584E0C2A" w:rsidR="00F3361D" w:rsidRPr="00FF0411" w:rsidRDefault="00764007" w:rsidP="002C7523">
      <w:pPr>
        <w:shd w:val="clear" w:color="auto" w:fill="FFFFFF"/>
        <w:tabs>
          <w:tab w:val="center" w:pos="1276"/>
          <w:tab w:val="center" w:pos="3828"/>
          <w:tab w:val="center" w:pos="6521"/>
          <w:tab w:val="center" w:pos="8931"/>
        </w:tabs>
        <w:spacing w:after="0" w:line="0" w:lineRule="atLeast"/>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ab/>
      </w:r>
      <w:r w:rsidR="00F3361D" w:rsidRPr="00FF0411">
        <w:rPr>
          <w:rFonts w:ascii="Times New Roman" w:eastAsia="Times New Roman" w:hAnsi="Times New Roman" w:cs="Times New Roman"/>
          <w:color w:val="000000"/>
          <w:sz w:val="16"/>
          <w:szCs w:val="16"/>
          <w:lang w:eastAsia="uk-UA"/>
        </w:rPr>
        <w:t>____________</w:t>
      </w:r>
      <w:r w:rsidR="005702BD" w:rsidRPr="00FF0411">
        <w:rPr>
          <w:rFonts w:ascii="Times New Roman" w:eastAsia="Times New Roman" w:hAnsi="Times New Roman" w:cs="Times New Roman"/>
          <w:color w:val="000000"/>
          <w:sz w:val="16"/>
          <w:szCs w:val="16"/>
          <w:lang w:eastAsia="uk-UA"/>
        </w:rPr>
        <w:t>____</w:t>
      </w:r>
      <w:r w:rsidR="00F3361D" w:rsidRPr="00FF0411">
        <w:rPr>
          <w:rFonts w:ascii="Times New Roman" w:eastAsia="Times New Roman" w:hAnsi="Times New Roman" w:cs="Times New Roman"/>
          <w:color w:val="000000"/>
          <w:sz w:val="16"/>
          <w:szCs w:val="16"/>
          <w:lang w:eastAsia="uk-UA"/>
        </w:rPr>
        <w:t>________________</w:t>
      </w:r>
      <w:r w:rsidR="00181B2C" w:rsidRPr="00FF0411">
        <w:rPr>
          <w:rFonts w:ascii="Times New Roman" w:eastAsia="Times New Roman" w:hAnsi="Times New Roman" w:cs="Times New Roman"/>
          <w:color w:val="000000"/>
          <w:sz w:val="16"/>
          <w:szCs w:val="16"/>
          <w:lang w:eastAsia="uk-UA"/>
        </w:rPr>
        <w:tab/>
      </w:r>
      <w:r w:rsidR="00F3361D" w:rsidRPr="00FF0411">
        <w:rPr>
          <w:rFonts w:ascii="Times New Roman" w:eastAsia="Times New Roman" w:hAnsi="Times New Roman" w:cs="Times New Roman"/>
          <w:color w:val="000000"/>
          <w:sz w:val="16"/>
          <w:szCs w:val="16"/>
          <w:lang w:eastAsia="uk-UA"/>
        </w:rPr>
        <w:t>(____________________)</w:t>
      </w:r>
      <w:r w:rsidR="00181B2C" w:rsidRPr="00FF0411">
        <w:rPr>
          <w:rFonts w:ascii="Times New Roman" w:eastAsia="Times New Roman" w:hAnsi="Times New Roman" w:cs="Times New Roman"/>
          <w:color w:val="000000"/>
          <w:sz w:val="16"/>
          <w:szCs w:val="16"/>
          <w:lang w:eastAsia="uk-UA"/>
        </w:rPr>
        <w:tab/>
      </w:r>
      <w:r w:rsidR="005702BD" w:rsidRPr="00FF0411">
        <w:rPr>
          <w:rFonts w:ascii="Times New Roman" w:eastAsia="Times New Roman" w:hAnsi="Times New Roman" w:cs="Times New Roman"/>
          <w:color w:val="000000"/>
          <w:sz w:val="16"/>
          <w:szCs w:val="16"/>
          <w:lang w:eastAsia="uk-UA"/>
        </w:rPr>
        <w:t>________________________________</w:t>
      </w:r>
      <w:r w:rsidR="00181B2C" w:rsidRPr="00FF0411">
        <w:rPr>
          <w:rFonts w:ascii="Times New Roman" w:eastAsia="Times New Roman" w:hAnsi="Times New Roman" w:cs="Times New Roman"/>
          <w:color w:val="000000"/>
          <w:sz w:val="16"/>
          <w:szCs w:val="16"/>
          <w:lang w:eastAsia="uk-UA"/>
        </w:rPr>
        <w:tab/>
      </w:r>
      <w:r w:rsidR="00F3361D" w:rsidRPr="00FF0411">
        <w:rPr>
          <w:rFonts w:ascii="Times New Roman" w:eastAsia="Times New Roman" w:hAnsi="Times New Roman" w:cs="Times New Roman"/>
          <w:color w:val="000000"/>
          <w:sz w:val="16"/>
          <w:szCs w:val="16"/>
          <w:lang w:eastAsia="uk-UA"/>
        </w:rPr>
        <w:t>(</w:t>
      </w:r>
      <w:r w:rsidR="005702BD" w:rsidRPr="00FF0411">
        <w:rPr>
          <w:rFonts w:ascii="Times New Roman" w:eastAsia="Times New Roman" w:hAnsi="Times New Roman" w:cs="Times New Roman"/>
          <w:color w:val="000000"/>
          <w:sz w:val="16"/>
          <w:szCs w:val="16"/>
          <w:lang w:eastAsia="uk-UA"/>
        </w:rPr>
        <w:t>____________________</w:t>
      </w:r>
      <w:r w:rsidR="00F3361D" w:rsidRPr="00FF0411">
        <w:rPr>
          <w:rFonts w:ascii="Times New Roman" w:eastAsia="Times New Roman" w:hAnsi="Times New Roman" w:cs="Times New Roman"/>
          <w:color w:val="000000"/>
          <w:sz w:val="16"/>
          <w:szCs w:val="16"/>
          <w:lang w:eastAsia="uk-UA"/>
        </w:rPr>
        <w:t>)</w:t>
      </w:r>
    </w:p>
    <w:p w14:paraId="2B2A6C0B" w14:textId="47F06D98" w:rsidR="00F3361D" w:rsidRPr="00FF0411" w:rsidRDefault="00764007" w:rsidP="002C7523">
      <w:pPr>
        <w:shd w:val="clear" w:color="auto" w:fill="FFFFFF"/>
        <w:tabs>
          <w:tab w:val="center" w:pos="1276"/>
          <w:tab w:val="center" w:pos="3828"/>
          <w:tab w:val="center" w:pos="6521"/>
          <w:tab w:val="center" w:pos="8931"/>
        </w:tabs>
        <w:spacing w:after="0" w:line="0" w:lineRule="atLeast"/>
        <w:rPr>
          <w:rFonts w:ascii="Times New Roman" w:eastAsia="Times New Roman" w:hAnsi="Times New Roman" w:cs="Times New Roman"/>
          <w:color w:val="000000"/>
          <w:sz w:val="16"/>
          <w:szCs w:val="16"/>
          <w:vertAlign w:val="superscript"/>
          <w:lang w:eastAsia="uk-UA"/>
        </w:rPr>
      </w:pPr>
      <w:r w:rsidRPr="00FF0411">
        <w:rPr>
          <w:rFonts w:ascii="Times New Roman" w:eastAsia="Times New Roman" w:hAnsi="Times New Roman" w:cs="Times New Roman"/>
          <w:color w:val="000000"/>
          <w:sz w:val="16"/>
          <w:szCs w:val="16"/>
          <w:vertAlign w:val="superscript"/>
          <w:lang w:eastAsia="uk-UA"/>
        </w:rPr>
        <w:tab/>
      </w:r>
      <w:r w:rsidR="00F3361D" w:rsidRPr="00FF0411">
        <w:rPr>
          <w:rFonts w:ascii="Times New Roman" w:eastAsia="Times New Roman" w:hAnsi="Times New Roman" w:cs="Times New Roman"/>
          <w:color w:val="000000"/>
          <w:sz w:val="16"/>
          <w:szCs w:val="16"/>
          <w:vertAlign w:val="superscript"/>
          <w:lang w:eastAsia="uk-UA"/>
        </w:rPr>
        <w:t>ПІБ споживача</w:t>
      </w:r>
      <w:r w:rsidR="00181B2C" w:rsidRPr="00FF0411">
        <w:rPr>
          <w:rFonts w:ascii="Times New Roman" w:eastAsia="Times New Roman" w:hAnsi="Times New Roman" w:cs="Times New Roman"/>
          <w:color w:val="000000"/>
          <w:sz w:val="16"/>
          <w:szCs w:val="16"/>
          <w:vertAlign w:val="superscript"/>
          <w:lang w:eastAsia="uk-UA"/>
        </w:rPr>
        <w:tab/>
      </w:r>
      <w:r w:rsidR="00F3361D" w:rsidRPr="00FF0411">
        <w:rPr>
          <w:rFonts w:ascii="Times New Roman" w:eastAsia="Times New Roman" w:hAnsi="Times New Roman" w:cs="Times New Roman"/>
          <w:color w:val="000000"/>
          <w:sz w:val="16"/>
          <w:szCs w:val="16"/>
          <w:vertAlign w:val="superscript"/>
          <w:lang w:eastAsia="uk-UA"/>
        </w:rPr>
        <w:t>Особистий підпис</w:t>
      </w:r>
      <w:r w:rsidR="00F3361D" w:rsidRPr="00FF0411">
        <w:rPr>
          <w:rFonts w:ascii="Times New Roman" w:eastAsia="Times New Roman" w:hAnsi="Times New Roman" w:cs="Times New Roman"/>
          <w:color w:val="000000"/>
          <w:sz w:val="16"/>
          <w:szCs w:val="16"/>
          <w:vertAlign w:val="superscript"/>
          <w:lang w:eastAsia="uk-UA"/>
        </w:rPr>
        <w:tab/>
      </w:r>
      <w:r w:rsidRPr="00FF0411">
        <w:rPr>
          <w:rFonts w:ascii="Times New Roman" w:eastAsia="Times New Roman" w:hAnsi="Times New Roman" w:cs="Times New Roman"/>
          <w:color w:val="000000"/>
          <w:sz w:val="16"/>
          <w:szCs w:val="16"/>
          <w:vertAlign w:val="superscript"/>
          <w:lang w:eastAsia="uk-UA"/>
        </w:rPr>
        <w:t>ПІБ споживача</w:t>
      </w:r>
      <w:r w:rsidRPr="00FF0411">
        <w:rPr>
          <w:rFonts w:ascii="Times New Roman" w:eastAsia="Times New Roman" w:hAnsi="Times New Roman" w:cs="Times New Roman"/>
          <w:color w:val="000000"/>
          <w:sz w:val="16"/>
          <w:szCs w:val="16"/>
          <w:vertAlign w:val="superscript"/>
          <w:lang w:eastAsia="uk-UA"/>
        </w:rPr>
        <w:tab/>
      </w:r>
      <w:r w:rsidR="00F3361D" w:rsidRPr="00FF0411">
        <w:rPr>
          <w:rFonts w:ascii="Times New Roman" w:eastAsia="Times New Roman" w:hAnsi="Times New Roman" w:cs="Times New Roman"/>
          <w:color w:val="000000"/>
          <w:sz w:val="16"/>
          <w:szCs w:val="16"/>
          <w:vertAlign w:val="superscript"/>
          <w:lang w:eastAsia="uk-UA"/>
        </w:rPr>
        <w:t>Особистий підпис</w:t>
      </w:r>
    </w:p>
    <w:p w14:paraId="157F9FE4" w14:textId="480055A8" w:rsidR="00F3361D" w:rsidRPr="00FF0411" w:rsidRDefault="00F3361D" w:rsidP="002C7523">
      <w:pPr>
        <w:shd w:val="clear" w:color="auto" w:fill="FFFFFF"/>
        <w:tabs>
          <w:tab w:val="left" w:pos="142"/>
          <w:tab w:val="left" w:pos="2835"/>
          <w:tab w:val="center" w:pos="6521"/>
          <w:tab w:val="center" w:pos="8931"/>
        </w:tabs>
        <w:spacing w:after="0" w:line="0" w:lineRule="atLeast"/>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ab/>
      </w:r>
      <w:r w:rsidRPr="00FF0411">
        <w:rPr>
          <w:rFonts w:ascii="Times New Roman" w:eastAsia="Times New Roman" w:hAnsi="Times New Roman" w:cs="Times New Roman"/>
          <w:color w:val="000000"/>
          <w:sz w:val="16"/>
          <w:szCs w:val="16"/>
          <w:lang w:eastAsia="uk-UA"/>
        </w:rPr>
        <w:tab/>
      </w:r>
      <w:r w:rsidRPr="00FF0411">
        <w:rPr>
          <w:rFonts w:ascii="Times New Roman" w:eastAsia="Times New Roman" w:hAnsi="Times New Roman" w:cs="Times New Roman"/>
          <w:color w:val="000000"/>
          <w:sz w:val="16"/>
          <w:szCs w:val="16"/>
          <w:lang w:eastAsia="uk-UA"/>
        </w:rPr>
        <w:tab/>
      </w:r>
      <w:r w:rsidR="005702BD" w:rsidRPr="00FF0411">
        <w:rPr>
          <w:rFonts w:ascii="Times New Roman" w:eastAsia="Times New Roman" w:hAnsi="Times New Roman" w:cs="Times New Roman"/>
          <w:color w:val="000000"/>
          <w:sz w:val="16"/>
          <w:szCs w:val="16"/>
          <w:lang w:eastAsia="uk-UA"/>
        </w:rPr>
        <w:t>________________________________</w:t>
      </w:r>
      <w:r w:rsidR="00181B2C" w:rsidRPr="00FF0411">
        <w:rPr>
          <w:rFonts w:ascii="Times New Roman" w:eastAsia="Times New Roman" w:hAnsi="Times New Roman" w:cs="Times New Roman"/>
          <w:color w:val="000000"/>
          <w:sz w:val="16"/>
          <w:szCs w:val="16"/>
          <w:lang w:eastAsia="uk-UA"/>
        </w:rPr>
        <w:tab/>
      </w:r>
      <w:r w:rsidRPr="00FF0411">
        <w:rPr>
          <w:rFonts w:ascii="Times New Roman" w:eastAsia="Times New Roman" w:hAnsi="Times New Roman" w:cs="Times New Roman"/>
          <w:color w:val="000000"/>
          <w:sz w:val="16"/>
          <w:szCs w:val="16"/>
          <w:lang w:eastAsia="uk-UA"/>
        </w:rPr>
        <w:t>(____________________)</w:t>
      </w:r>
    </w:p>
    <w:p w14:paraId="5C25A2A7" w14:textId="456A43E9" w:rsidR="00F3361D" w:rsidRPr="00FF0411" w:rsidRDefault="00181B2C" w:rsidP="002C7523">
      <w:pPr>
        <w:shd w:val="clear" w:color="auto" w:fill="FFFFFF"/>
        <w:tabs>
          <w:tab w:val="left" w:pos="142"/>
          <w:tab w:val="left" w:pos="2835"/>
          <w:tab w:val="center" w:pos="6521"/>
          <w:tab w:val="center" w:pos="8931"/>
        </w:tabs>
        <w:spacing w:after="0" w:line="0" w:lineRule="atLeast"/>
        <w:rPr>
          <w:rFonts w:ascii="Times New Roman" w:eastAsia="Times New Roman" w:hAnsi="Times New Roman" w:cs="Times New Roman"/>
          <w:color w:val="000000"/>
          <w:sz w:val="16"/>
          <w:szCs w:val="16"/>
          <w:vertAlign w:val="superscript"/>
          <w:lang w:eastAsia="uk-UA"/>
        </w:rPr>
      </w:pPr>
      <w:r w:rsidRPr="00FF0411">
        <w:rPr>
          <w:rFonts w:ascii="Times New Roman" w:eastAsia="Times New Roman" w:hAnsi="Times New Roman" w:cs="Times New Roman"/>
          <w:color w:val="000000"/>
          <w:sz w:val="16"/>
          <w:szCs w:val="16"/>
          <w:vertAlign w:val="superscript"/>
          <w:lang w:eastAsia="uk-UA"/>
        </w:rPr>
        <w:tab/>
      </w:r>
      <w:r w:rsidRPr="00FF0411">
        <w:rPr>
          <w:rFonts w:ascii="Times New Roman" w:eastAsia="Times New Roman" w:hAnsi="Times New Roman" w:cs="Times New Roman"/>
          <w:color w:val="000000"/>
          <w:sz w:val="16"/>
          <w:szCs w:val="16"/>
          <w:vertAlign w:val="superscript"/>
          <w:lang w:eastAsia="uk-UA"/>
        </w:rPr>
        <w:tab/>
      </w:r>
      <w:r w:rsidRPr="00FF0411">
        <w:rPr>
          <w:rFonts w:ascii="Times New Roman" w:eastAsia="Times New Roman" w:hAnsi="Times New Roman" w:cs="Times New Roman"/>
          <w:color w:val="000000"/>
          <w:sz w:val="16"/>
          <w:szCs w:val="16"/>
          <w:vertAlign w:val="superscript"/>
          <w:lang w:eastAsia="uk-UA"/>
        </w:rPr>
        <w:tab/>
      </w:r>
      <w:r w:rsidR="00F3361D" w:rsidRPr="00FF0411">
        <w:rPr>
          <w:rFonts w:ascii="Times New Roman" w:eastAsia="Times New Roman" w:hAnsi="Times New Roman" w:cs="Times New Roman"/>
          <w:color w:val="000000"/>
          <w:sz w:val="16"/>
          <w:szCs w:val="16"/>
          <w:vertAlign w:val="superscript"/>
          <w:lang w:eastAsia="uk-UA"/>
        </w:rPr>
        <w:t>ПІБ споживача</w:t>
      </w:r>
      <w:r w:rsidR="00F3361D" w:rsidRPr="00FF0411">
        <w:rPr>
          <w:rFonts w:ascii="Times New Roman" w:eastAsia="Times New Roman" w:hAnsi="Times New Roman" w:cs="Times New Roman"/>
          <w:color w:val="000000"/>
          <w:sz w:val="16"/>
          <w:szCs w:val="16"/>
          <w:vertAlign w:val="superscript"/>
          <w:lang w:eastAsia="uk-UA"/>
        </w:rPr>
        <w:tab/>
        <w:t>Особистий підпис</w:t>
      </w:r>
    </w:p>
    <w:p w14:paraId="2ADDBCAE" w14:textId="50D1B191" w:rsidR="00F3361D" w:rsidRPr="00FF0411" w:rsidRDefault="00181B2C" w:rsidP="002C7523">
      <w:pPr>
        <w:shd w:val="clear" w:color="auto" w:fill="FFFFFF"/>
        <w:tabs>
          <w:tab w:val="left" w:pos="142"/>
          <w:tab w:val="left" w:pos="2835"/>
          <w:tab w:val="center" w:pos="6521"/>
          <w:tab w:val="center" w:pos="8931"/>
        </w:tabs>
        <w:spacing w:after="0" w:line="0" w:lineRule="atLeast"/>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color w:val="000000"/>
          <w:sz w:val="16"/>
          <w:szCs w:val="16"/>
          <w:lang w:eastAsia="uk-UA"/>
        </w:rPr>
        <w:tab/>
      </w:r>
      <w:r w:rsidRPr="00FF0411">
        <w:rPr>
          <w:rFonts w:ascii="Times New Roman" w:eastAsia="Times New Roman" w:hAnsi="Times New Roman" w:cs="Times New Roman"/>
          <w:color w:val="000000"/>
          <w:sz w:val="16"/>
          <w:szCs w:val="16"/>
          <w:lang w:eastAsia="uk-UA"/>
        </w:rPr>
        <w:tab/>
      </w:r>
      <w:r w:rsidRPr="00FF0411">
        <w:rPr>
          <w:rFonts w:ascii="Times New Roman" w:eastAsia="Times New Roman" w:hAnsi="Times New Roman" w:cs="Times New Roman"/>
          <w:color w:val="000000"/>
          <w:sz w:val="16"/>
          <w:szCs w:val="16"/>
          <w:lang w:eastAsia="uk-UA"/>
        </w:rPr>
        <w:tab/>
      </w:r>
      <w:r w:rsidR="005702BD" w:rsidRPr="00FF0411">
        <w:rPr>
          <w:rFonts w:ascii="Times New Roman" w:eastAsia="Times New Roman" w:hAnsi="Times New Roman" w:cs="Times New Roman"/>
          <w:color w:val="000000"/>
          <w:sz w:val="16"/>
          <w:szCs w:val="16"/>
          <w:lang w:eastAsia="uk-UA"/>
        </w:rPr>
        <w:t>________________________________</w:t>
      </w:r>
      <w:r w:rsidRPr="00FF0411">
        <w:rPr>
          <w:rFonts w:ascii="Times New Roman" w:eastAsia="Times New Roman" w:hAnsi="Times New Roman" w:cs="Times New Roman"/>
          <w:color w:val="000000"/>
          <w:sz w:val="16"/>
          <w:szCs w:val="16"/>
          <w:lang w:eastAsia="uk-UA"/>
        </w:rPr>
        <w:tab/>
      </w:r>
      <w:r w:rsidR="00F3361D" w:rsidRPr="00FF0411">
        <w:rPr>
          <w:rFonts w:ascii="Times New Roman" w:eastAsia="Times New Roman" w:hAnsi="Times New Roman" w:cs="Times New Roman"/>
          <w:color w:val="000000"/>
          <w:sz w:val="16"/>
          <w:szCs w:val="16"/>
          <w:lang w:eastAsia="uk-UA"/>
        </w:rPr>
        <w:t>(____________________)</w:t>
      </w:r>
    </w:p>
    <w:p w14:paraId="179C3B27" w14:textId="797D6998" w:rsidR="00F3361D" w:rsidRPr="00FF0411" w:rsidRDefault="00181B2C" w:rsidP="002C7523">
      <w:pPr>
        <w:shd w:val="clear" w:color="auto" w:fill="FFFFFF"/>
        <w:tabs>
          <w:tab w:val="left" w:pos="142"/>
          <w:tab w:val="left" w:pos="2835"/>
          <w:tab w:val="center" w:pos="6521"/>
          <w:tab w:val="center" w:pos="8931"/>
        </w:tabs>
        <w:spacing w:after="0" w:line="0" w:lineRule="atLeast"/>
        <w:rPr>
          <w:rFonts w:ascii="Times New Roman" w:eastAsia="Times New Roman" w:hAnsi="Times New Roman" w:cs="Times New Roman"/>
          <w:color w:val="000000"/>
          <w:sz w:val="16"/>
          <w:szCs w:val="16"/>
          <w:vertAlign w:val="superscript"/>
          <w:lang w:eastAsia="uk-UA"/>
        </w:rPr>
      </w:pPr>
      <w:r w:rsidRPr="00FF0411">
        <w:rPr>
          <w:rFonts w:ascii="Times New Roman" w:eastAsia="Times New Roman" w:hAnsi="Times New Roman" w:cs="Times New Roman"/>
          <w:color w:val="000000"/>
          <w:sz w:val="16"/>
          <w:szCs w:val="16"/>
          <w:vertAlign w:val="superscript"/>
          <w:lang w:eastAsia="uk-UA"/>
        </w:rPr>
        <w:tab/>
      </w:r>
      <w:r w:rsidRPr="00FF0411">
        <w:rPr>
          <w:rFonts w:ascii="Times New Roman" w:eastAsia="Times New Roman" w:hAnsi="Times New Roman" w:cs="Times New Roman"/>
          <w:color w:val="000000"/>
          <w:sz w:val="16"/>
          <w:szCs w:val="16"/>
          <w:vertAlign w:val="superscript"/>
          <w:lang w:eastAsia="uk-UA"/>
        </w:rPr>
        <w:tab/>
      </w:r>
      <w:r w:rsidRPr="00FF0411">
        <w:rPr>
          <w:rFonts w:ascii="Times New Roman" w:eastAsia="Times New Roman" w:hAnsi="Times New Roman" w:cs="Times New Roman"/>
          <w:color w:val="000000"/>
          <w:sz w:val="16"/>
          <w:szCs w:val="16"/>
          <w:vertAlign w:val="superscript"/>
          <w:lang w:eastAsia="uk-UA"/>
        </w:rPr>
        <w:tab/>
      </w:r>
      <w:r w:rsidR="00F3361D" w:rsidRPr="00FF0411">
        <w:rPr>
          <w:rFonts w:ascii="Times New Roman" w:eastAsia="Times New Roman" w:hAnsi="Times New Roman" w:cs="Times New Roman"/>
          <w:color w:val="000000"/>
          <w:sz w:val="16"/>
          <w:szCs w:val="16"/>
          <w:vertAlign w:val="superscript"/>
          <w:lang w:eastAsia="uk-UA"/>
        </w:rPr>
        <w:t>ПІБ споживача</w:t>
      </w:r>
      <w:r w:rsidR="00F3361D" w:rsidRPr="00FF0411">
        <w:rPr>
          <w:rFonts w:ascii="Times New Roman" w:eastAsia="Times New Roman" w:hAnsi="Times New Roman" w:cs="Times New Roman"/>
          <w:color w:val="000000"/>
          <w:sz w:val="16"/>
          <w:szCs w:val="16"/>
          <w:vertAlign w:val="superscript"/>
          <w:lang w:eastAsia="uk-UA"/>
        </w:rPr>
        <w:tab/>
        <w:t>Особистий підпис</w:t>
      </w:r>
    </w:p>
    <w:p w14:paraId="29667E72" w14:textId="77777777" w:rsidR="00FF0411" w:rsidRPr="00FF0411" w:rsidRDefault="00F3361D" w:rsidP="002C7523">
      <w:pPr>
        <w:shd w:val="clear" w:color="auto" w:fill="FFFFFF"/>
        <w:spacing w:after="0" w:line="0" w:lineRule="atLeast"/>
        <w:rPr>
          <w:rFonts w:ascii="Times New Roman" w:eastAsia="Times New Roman" w:hAnsi="Times New Roman" w:cs="Times New Roman"/>
          <w:sz w:val="16"/>
          <w:szCs w:val="16"/>
          <w:lang w:val="en-US" w:eastAsia="uk-UA"/>
        </w:rPr>
      </w:pPr>
      <w:r w:rsidRPr="00FF0411">
        <w:rPr>
          <w:rFonts w:ascii="Times New Roman" w:eastAsia="Times New Roman" w:hAnsi="Times New Roman" w:cs="Times New Roman"/>
          <w:sz w:val="16"/>
          <w:szCs w:val="16"/>
          <w:lang w:eastAsia="uk-UA"/>
        </w:rPr>
        <w:t>Дата:</w:t>
      </w:r>
    </w:p>
    <w:p w14:paraId="4D214178" w14:textId="622E685C" w:rsidR="00CE207C" w:rsidRPr="00FF0411" w:rsidRDefault="00F3361D" w:rsidP="002C7523">
      <w:pPr>
        <w:shd w:val="clear" w:color="auto" w:fill="FFFFFF"/>
        <w:spacing w:after="0" w:line="0" w:lineRule="atLeast"/>
        <w:rPr>
          <w:rFonts w:ascii="Times New Roman" w:eastAsia="Times New Roman" w:hAnsi="Times New Roman" w:cs="Times New Roman"/>
          <w:sz w:val="16"/>
          <w:szCs w:val="16"/>
          <w:lang w:eastAsia="uk-UA"/>
        </w:rPr>
      </w:pPr>
      <w:r w:rsidRPr="00FF0411">
        <w:rPr>
          <w:rFonts w:ascii="Times New Roman" w:eastAsia="Times New Roman" w:hAnsi="Times New Roman" w:cs="Times New Roman"/>
          <w:sz w:val="16"/>
          <w:szCs w:val="16"/>
          <w:lang w:eastAsia="uk-UA"/>
        </w:rPr>
        <w:t xml:space="preserve"> </w:t>
      </w:r>
    </w:p>
    <w:p w14:paraId="085FD675" w14:textId="4101AFAE" w:rsidR="00A15B4F" w:rsidRPr="00FF0411" w:rsidRDefault="00F3361D" w:rsidP="002C7523">
      <w:pPr>
        <w:shd w:val="clear" w:color="auto" w:fill="FFFFFF"/>
        <w:spacing w:after="0" w:line="0" w:lineRule="atLeast"/>
        <w:rPr>
          <w:rFonts w:ascii="Times New Roman" w:eastAsia="Times New Roman" w:hAnsi="Times New Roman" w:cs="Times New Roman"/>
          <w:color w:val="000000"/>
          <w:sz w:val="16"/>
          <w:szCs w:val="16"/>
          <w:lang w:eastAsia="uk-UA"/>
        </w:rPr>
      </w:pPr>
      <w:r w:rsidRPr="00FF0411">
        <w:rPr>
          <w:rFonts w:ascii="Times New Roman" w:eastAsia="Times New Roman" w:hAnsi="Times New Roman" w:cs="Times New Roman"/>
          <w:b/>
          <w:color w:val="000000"/>
          <w:sz w:val="16"/>
          <w:szCs w:val="16"/>
          <w:lang w:eastAsia="uk-UA"/>
        </w:rPr>
        <w:t>Примітка</w:t>
      </w:r>
      <w:r w:rsidRPr="00FF0411">
        <w:rPr>
          <w:rFonts w:ascii="Times New Roman" w:eastAsia="Times New Roman" w:hAnsi="Times New Roman" w:cs="Times New Roman"/>
          <w:color w:val="000000"/>
          <w:sz w:val="16"/>
          <w:szCs w:val="16"/>
          <w:lang w:eastAsia="uk-UA"/>
        </w:rPr>
        <w:t>: За наявності інших співвласників об’єкта Споживача заява-приєднання має містити погоджувальн</w:t>
      </w:r>
      <w:r w:rsidR="00696516" w:rsidRPr="00FF0411">
        <w:rPr>
          <w:rFonts w:ascii="Times New Roman" w:eastAsia="Times New Roman" w:hAnsi="Times New Roman" w:cs="Times New Roman"/>
          <w:color w:val="000000"/>
          <w:sz w:val="16"/>
          <w:szCs w:val="16"/>
          <w:lang w:eastAsia="uk-UA"/>
        </w:rPr>
        <w:t>і</w:t>
      </w:r>
      <w:r w:rsidRPr="00FF0411">
        <w:rPr>
          <w:rFonts w:ascii="Times New Roman" w:eastAsia="Times New Roman" w:hAnsi="Times New Roman" w:cs="Times New Roman"/>
          <w:color w:val="000000"/>
          <w:sz w:val="16"/>
          <w:szCs w:val="16"/>
          <w:lang w:eastAsia="uk-UA"/>
        </w:rPr>
        <w:t xml:space="preserve"> підписи таких співвласників. </w:t>
      </w:r>
    </w:p>
    <w:sectPr w:rsidR="00A15B4F" w:rsidRPr="00FF0411" w:rsidSect="002C7523">
      <w:pgSz w:w="11906" w:h="16838"/>
      <w:pgMar w:top="284" w:right="707" w:bottom="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jaVuSans">
    <w:altName w:val="Times New 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C501AC"/>
    <w:multiLevelType w:val="hybridMultilevel"/>
    <w:tmpl w:val="CAB89A1E"/>
    <w:lvl w:ilvl="0" w:tplc="DCA8AE72">
      <w:start w:val="1"/>
      <w:numFmt w:val="decimal"/>
      <w:lvlText w:val="%1."/>
      <w:lvlJc w:val="left"/>
      <w:pPr>
        <w:ind w:left="360" w:hanging="360"/>
      </w:pPr>
      <w:rPr>
        <w:rFonts w:ascii="Arial" w:eastAsia="Times New Roman" w:hAnsi="Arial" w:cs="Arial"/>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423E0922"/>
    <w:multiLevelType w:val="hybridMultilevel"/>
    <w:tmpl w:val="60B0BE70"/>
    <w:lvl w:ilvl="0" w:tplc="0470ABB8">
      <w:numFmt w:val="bullet"/>
      <w:lvlText w:val="-"/>
      <w:lvlJc w:val="left"/>
      <w:pPr>
        <w:ind w:left="405" w:hanging="360"/>
      </w:pPr>
      <w:rPr>
        <w:rFonts w:ascii="Arial" w:eastAsia="Times New Roman" w:hAnsi="Arial" w:cs="Arial" w:hint="default"/>
      </w:rPr>
    </w:lvl>
    <w:lvl w:ilvl="1" w:tplc="04220003" w:tentative="1">
      <w:start w:val="1"/>
      <w:numFmt w:val="bullet"/>
      <w:lvlText w:val="o"/>
      <w:lvlJc w:val="left"/>
      <w:pPr>
        <w:ind w:left="1125" w:hanging="360"/>
      </w:pPr>
      <w:rPr>
        <w:rFonts w:ascii="Courier New" w:hAnsi="Courier New" w:cs="Courier New" w:hint="default"/>
      </w:rPr>
    </w:lvl>
    <w:lvl w:ilvl="2" w:tplc="04220005" w:tentative="1">
      <w:start w:val="1"/>
      <w:numFmt w:val="bullet"/>
      <w:lvlText w:val=""/>
      <w:lvlJc w:val="left"/>
      <w:pPr>
        <w:ind w:left="1845" w:hanging="360"/>
      </w:pPr>
      <w:rPr>
        <w:rFonts w:ascii="Wingdings" w:hAnsi="Wingdings" w:hint="default"/>
      </w:rPr>
    </w:lvl>
    <w:lvl w:ilvl="3" w:tplc="04220001" w:tentative="1">
      <w:start w:val="1"/>
      <w:numFmt w:val="bullet"/>
      <w:lvlText w:val=""/>
      <w:lvlJc w:val="left"/>
      <w:pPr>
        <w:ind w:left="2565" w:hanging="360"/>
      </w:pPr>
      <w:rPr>
        <w:rFonts w:ascii="Symbol" w:hAnsi="Symbol" w:hint="default"/>
      </w:rPr>
    </w:lvl>
    <w:lvl w:ilvl="4" w:tplc="04220003" w:tentative="1">
      <w:start w:val="1"/>
      <w:numFmt w:val="bullet"/>
      <w:lvlText w:val="o"/>
      <w:lvlJc w:val="left"/>
      <w:pPr>
        <w:ind w:left="3285" w:hanging="360"/>
      </w:pPr>
      <w:rPr>
        <w:rFonts w:ascii="Courier New" w:hAnsi="Courier New" w:cs="Courier New" w:hint="default"/>
      </w:rPr>
    </w:lvl>
    <w:lvl w:ilvl="5" w:tplc="04220005" w:tentative="1">
      <w:start w:val="1"/>
      <w:numFmt w:val="bullet"/>
      <w:lvlText w:val=""/>
      <w:lvlJc w:val="left"/>
      <w:pPr>
        <w:ind w:left="4005" w:hanging="360"/>
      </w:pPr>
      <w:rPr>
        <w:rFonts w:ascii="Wingdings" w:hAnsi="Wingdings" w:hint="default"/>
      </w:rPr>
    </w:lvl>
    <w:lvl w:ilvl="6" w:tplc="04220001" w:tentative="1">
      <w:start w:val="1"/>
      <w:numFmt w:val="bullet"/>
      <w:lvlText w:val=""/>
      <w:lvlJc w:val="left"/>
      <w:pPr>
        <w:ind w:left="4725" w:hanging="360"/>
      </w:pPr>
      <w:rPr>
        <w:rFonts w:ascii="Symbol" w:hAnsi="Symbol" w:hint="default"/>
      </w:rPr>
    </w:lvl>
    <w:lvl w:ilvl="7" w:tplc="04220003" w:tentative="1">
      <w:start w:val="1"/>
      <w:numFmt w:val="bullet"/>
      <w:lvlText w:val="o"/>
      <w:lvlJc w:val="left"/>
      <w:pPr>
        <w:ind w:left="5445" w:hanging="360"/>
      </w:pPr>
      <w:rPr>
        <w:rFonts w:ascii="Courier New" w:hAnsi="Courier New" w:cs="Courier New" w:hint="default"/>
      </w:rPr>
    </w:lvl>
    <w:lvl w:ilvl="8" w:tplc="04220005" w:tentative="1">
      <w:start w:val="1"/>
      <w:numFmt w:val="bullet"/>
      <w:lvlText w:val=""/>
      <w:lvlJc w:val="left"/>
      <w:pPr>
        <w:ind w:left="6165" w:hanging="360"/>
      </w:pPr>
      <w:rPr>
        <w:rFonts w:ascii="Wingdings" w:hAnsi="Wingdings" w:hint="default"/>
      </w:rPr>
    </w:lvl>
  </w:abstractNum>
  <w:abstractNum w:abstractNumId="2" w15:restartNumberingAfterBreak="0">
    <w:nsid w:val="487747FA"/>
    <w:multiLevelType w:val="hybridMultilevel"/>
    <w:tmpl w:val="A900E28C"/>
    <w:lvl w:ilvl="0" w:tplc="302A13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70EA186F"/>
    <w:multiLevelType w:val="hybridMultilevel"/>
    <w:tmpl w:val="78EC8BC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15:restartNumberingAfterBreak="0">
    <w:nsid w:val="725D2C65"/>
    <w:multiLevelType w:val="hybridMultilevel"/>
    <w:tmpl w:val="F04C287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7D091002"/>
    <w:multiLevelType w:val="hybridMultilevel"/>
    <w:tmpl w:val="42169D96"/>
    <w:lvl w:ilvl="0" w:tplc="30C445C0">
      <w:start w:val="1"/>
      <w:numFmt w:val="decimal"/>
      <w:pStyle w:val="a"/>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139395125">
    <w:abstractNumId w:val="1"/>
  </w:num>
  <w:num w:numId="2" w16cid:durableId="624971331">
    <w:abstractNumId w:val="5"/>
  </w:num>
  <w:num w:numId="3" w16cid:durableId="1976714030">
    <w:abstractNumId w:val="4"/>
  </w:num>
  <w:num w:numId="4" w16cid:durableId="714621863">
    <w:abstractNumId w:val="0"/>
  </w:num>
  <w:num w:numId="5" w16cid:durableId="1214849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10623588">
    <w:abstractNumId w:val="2"/>
  </w:num>
  <w:num w:numId="7" w16cid:durableId="19327352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167734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DQwMbcwMDUwMTIzsjBS0lEKTi0uzszPAykwrAUAqHr/0iwAAAA="/>
  </w:docVars>
  <w:rsids>
    <w:rsidRoot w:val="008618DB"/>
    <w:rsid w:val="000155EC"/>
    <w:rsid w:val="000249AB"/>
    <w:rsid w:val="0003124C"/>
    <w:rsid w:val="00065C7C"/>
    <w:rsid w:val="000A568C"/>
    <w:rsid w:val="000B3540"/>
    <w:rsid w:val="000C042E"/>
    <w:rsid w:val="000C1BA7"/>
    <w:rsid w:val="000C1D75"/>
    <w:rsid w:val="000C36BE"/>
    <w:rsid w:val="000D001F"/>
    <w:rsid w:val="000D34F6"/>
    <w:rsid w:val="000D5AA6"/>
    <w:rsid w:val="000E3085"/>
    <w:rsid w:val="000E35FF"/>
    <w:rsid w:val="000E360C"/>
    <w:rsid w:val="000F3F05"/>
    <w:rsid w:val="00123BC9"/>
    <w:rsid w:val="00132046"/>
    <w:rsid w:val="001333FA"/>
    <w:rsid w:val="00141C9A"/>
    <w:rsid w:val="00143063"/>
    <w:rsid w:val="001505A6"/>
    <w:rsid w:val="0017704E"/>
    <w:rsid w:val="00181B2C"/>
    <w:rsid w:val="00182F84"/>
    <w:rsid w:val="00184785"/>
    <w:rsid w:val="001861DA"/>
    <w:rsid w:val="001C3DED"/>
    <w:rsid w:val="001D758F"/>
    <w:rsid w:val="001F7813"/>
    <w:rsid w:val="00200577"/>
    <w:rsid w:val="00200A1F"/>
    <w:rsid w:val="00201E41"/>
    <w:rsid w:val="00202483"/>
    <w:rsid w:val="00203599"/>
    <w:rsid w:val="00216683"/>
    <w:rsid w:val="0021700C"/>
    <w:rsid w:val="00223896"/>
    <w:rsid w:val="00224F33"/>
    <w:rsid w:val="00232BFD"/>
    <w:rsid w:val="002406E1"/>
    <w:rsid w:val="00257F85"/>
    <w:rsid w:val="00257FF7"/>
    <w:rsid w:val="00267ECA"/>
    <w:rsid w:val="00274AA5"/>
    <w:rsid w:val="002869E6"/>
    <w:rsid w:val="00286FA4"/>
    <w:rsid w:val="002C7523"/>
    <w:rsid w:val="002E34E1"/>
    <w:rsid w:val="002F2D66"/>
    <w:rsid w:val="00302068"/>
    <w:rsid w:val="00303469"/>
    <w:rsid w:val="00324003"/>
    <w:rsid w:val="003268B9"/>
    <w:rsid w:val="00347EBB"/>
    <w:rsid w:val="003900EE"/>
    <w:rsid w:val="00392292"/>
    <w:rsid w:val="003923C5"/>
    <w:rsid w:val="00397B3E"/>
    <w:rsid w:val="003E3C72"/>
    <w:rsid w:val="003F42D9"/>
    <w:rsid w:val="004015B6"/>
    <w:rsid w:val="00413141"/>
    <w:rsid w:val="004223CB"/>
    <w:rsid w:val="004309F6"/>
    <w:rsid w:val="00454B68"/>
    <w:rsid w:val="00454DC4"/>
    <w:rsid w:val="00455312"/>
    <w:rsid w:val="004650A7"/>
    <w:rsid w:val="00483E48"/>
    <w:rsid w:val="004857CD"/>
    <w:rsid w:val="004D5D6B"/>
    <w:rsid w:val="004E3C09"/>
    <w:rsid w:val="004E3C85"/>
    <w:rsid w:val="00513B38"/>
    <w:rsid w:val="005207F5"/>
    <w:rsid w:val="005357A8"/>
    <w:rsid w:val="00552A8C"/>
    <w:rsid w:val="005702BD"/>
    <w:rsid w:val="005A2638"/>
    <w:rsid w:val="005B4C49"/>
    <w:rsid w:val="005B6D34"/>
    <w:rsid w:val="005B7D99"/>
    <w:rsid w:val="005C0968"/>
    <w:rsid w:val="005C1DF7"/>
    <w:rsid w:val="005D57EF"/>
    <w:rsid w:val="005E7606"/>
    <w:rsid w:val="00606584"/>
    <w:rsid w:val="00613380"/>
    <w:rsid w:val="00617F15"/>
    <w:rsid w:val="00624280"/>
    <w:rsid w:val="006368BA"/>
    <w:rsid w:val="00636DFE"/>
    <w:rsid w:val="006446CE"/>
    <w:rsid w:val="0066069D"/>
    <w:rsid w:val="00660E64"/>
    <w:rsid w:val="00676657"/>
    <w:rsid w:val="00684FA1"/>
    <w:rsid w:val="00685557"/>
    <w:rsid w:val="00687836"/>
    <w:rsid w:val="00696516"/>
    <w:rsid w:val="006A74E7"/>
    <w:rsid w:val="006B3693"/>
    <w:rsid w:val="006C7F0B"/>
    <w:rsid w:val="006D484F"/>
    <w:rsid w:val="006D7CD5"/>
    <w:rsid w:val="00723162"/>
    <w:rsid w:val="00725220"/>
    <w:rsid w:val="00737A54"/>
    <w:rsid w:val="0074287D"/>
    <w:rsid w:val="0074429B"/>
    <w:rsid w:val="0074777B"/>
    <w:rsid w:val="007514F4"/>
    <w:rsid w:val="00752943"/>
    <w:rsid w:val="00764007"/>
    <w:rsid w:val="00782EB2"/>
    <w:rsid w:val="0078322E"/>
    <w:rsid w:val="0078764A"/>
    <w:rsid w:val="007A517C"/>
    <w:rsid w:val="007B1317"/>
    <w:rsid w:val="007B1793"/>
    <w:rsid w:val="007B1FCE"/>
    <w:rsid w:val="007C2889"/>
    <w:rsid w:val="007D30FF"/>
    <w:rsid w:val="007D4704"/>
    <w:rsid w:val="007E61DC"/>
    <w:rsid w:val="00833122"/>
    <w:rsid w:val="00853EEF"/>
    <w:rsid w:val="008618DB"/>
    <w:rsid w:val="00884A2E"/>
    <w:rsid w:val="0089556B"/>
    <w:rsid w:val="008A5770"/>
    <w:rsid w:val="008C3F07"/>
    <w:rsid w:val="008C4D97"/>
    <w:rsid w:val="008C6902"/>
    <w:rsid w:val="008E2EBA"/>
    <w:rsid w:val="009053BE"/>
    <w:rsid w:val="00905F80"/>
    <w:rsid w:val="009065E4"/>
    <w:rsid w:val="00923FA7"/>
    <w:rsid w:val="00935B13"/>
    <w:rsid w:val="009565C9"/>
    <w:rsid w:val="00960A20"/>
    <w:rsid w:val="00963782"/>
    <w:rsid w:val="00965DAE"/>
    <w:rsid w:val="0098725F"/>
    <w:rsid w:val="009949AE"/>
    <w:rsid w:val="00997C2A"/>
    <w:rsid w:val="009A168F"/>
    <w:rsid w:val="009C5861"/>
    <w:rsid w:val="009C7539"/>
    <w:rsid w:val="009E5AE0"/>
    <w:rsid w:val="00A15B4F"/>
    <w:rsid w:val="00A17ECA"/>
    <w:rsid w:val="00A27074"/>
    <w:rsid w:val="00A419EF"/>
    <w:rsid w:val="00A445CD"/>
    <w:rsid w:val="00A77BAD"/>
    <w:rsid w:val="00A852EE"/>
    <w:rsid w:val="00A87E0A"/>
    <w:rsid w:val="00A923B6"/>
    <w:rsid w:val="00A952D1"/>
    <w:rsid w:val="00AB631E"/>
    <w:rsid w:val="00AC3E60"/>
    <w:rsid w:val="00AD3FC1"/>
    <w:rsid w:val="00AE143F"/>
    <w:rsid w:val="00AE5492"/>
    <w:rsid w:val="00AF1ADA"/>
    <w:rsid w:val="00B14698"/>
    <w:rsid w:val="00B364F1"/>
    <w:rsid w:val="00B543CF"/>
    <w:rsid w:val="00B550F8"/>
    <w:rsid w:val="00B770BD"/>
    <w:rsid w:val="00B86A0B"/>
    <w:rsid w:val="00B92EA7"/>
    <w:rsid w:val="00BF45DE"/>
    <w:rsid w:val="00BF5A4D"/>
    <w:rsid w:val="00C147D3"/>
    <w:rsid w:val="00C1494B"/>
    <w:rsid w:val="00C2345B"/>
    <w:rsid w:val="00C31736"/>
    <w:rsid w:val="00C34A4F"/>
    <w:rsid w:val="00C356F7"/>
    <w:rsid w:val="00C50275"/>
    <w:rsid w:val="00C50629"/>
    <w:rsid w:val="00C508FE"/>
    <w:rsid w:val="00C537C0"/>
    <w:rsid w:val="00C86EF2"/>
    <w:rsid w:val="00C94482"/>
    <w:rsid w:val="00C96E62"/>
    <w:rsid w:val="00CB7157"/>
    <w:rsid w:val="00CD0F4A"/>
    <w:rsid w:val="00CE207C"/>
    <w:rsid w:val="00CF253E"/>
    <w:rsid w:val="00D1410C"/>
    <w:rsid w:val="00D32CB8"/>
    <w:rsid w:val="00D35540"/>
    <w:rsid w:val="00D41340"/>
    <w:rsid w:val="00D42098"/>
    <w:rsid w:val="00D473BF"/>
    <w:rsid w:val="00D53DD5"/>
    <w:rsid w:val="00D6108A"/>
    <w:rsid w:val="00D62032"/>
    <w:rsid w:val="00D6751F"/>
    <w:rsid w:val="00D86ABA"/>
    <w:rsid w:val="00D9450A"/>
    <w:rsid w:val="00DA345B"/>
    <w:rsid w:val="00DF69B3"/>
    <w:rsid w:val="00E478CA"/>
    <w:rsid w:val="00E66F0D"/>
    <w:rsid w:val="00E86F5C"/>
    <w:rsid w:val="00EB1ACA"/>
    <w:rsid w:val="00EC2A60"/>
    <w:rsid w:val="00ED126F"/>
    <w:rsid w:val="00ED4C0D"/>
    <w:rsid w:val="00EE37CD"/>
    <w:rsid w:val="00EE6164"/>
    <w:rsid w:val="00EE692A"/>
    <w:rsid w:val="00EE7A43"/>
    <w:rsid w:val="00F1207F"/>
    <w:rsid w:val="00F16443"/>
    <w:rsid w:val="00F173F5"/>
    <w:rsid w:val="00F22966"/>
    <w:rsid w:val="00F22E72"/>
    <w:rsid w:val="00F25B06"/>
    <w:rsid w:val="00F27EA2"/>
    <w:rsid w:val="00F3361D"/>
    <w:rsid w:val="00F42033"/>
    <w:rsid w:val="00F42572"/>
    <w:rsid w:val="00F64CD8"/>
    <w:rsid w:val="00F86BEC"/>
    <w:rsid w:val="00F9405E"/>
    <w:rsid w:val="00FA2BC1"/>
    <w:rsid w:val="00FB2199"/>
    <w:rsid w:val="00FC177A"/>
    <w:rsid w:val="00FC7336"/>
    <w:rsid w:val="00FD7779"/>
    <w:rsid w:val="00FE0282"/>
    <w:rsid w:val="00FF0411"/>
    <w:rsid w:val="00FF5449"/>
    <w:rsid w:val="00FF69F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B5F72"/>
  <w15:docId w15:val="{4A0C1B4E-8CA9-4EE6-B1C6-6A1A08A62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9565C9"/>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0155EC"/>
    <w:pPr>
      <w:ind w:left="720"/>
      <w:contextualSpacing/>
    </w:pPr>
  </w:style>
  <w:style w:type="character" w:styleId="a5">
    <w:name w:val="Strong"/>
    <w:basedOn w:val="a1"/>
    <w:uiPriority w:val="22"/>
    <w:qFormat/>
    <w:rsid w:val="00302068"/>
    <w:rPr>
      <w:b/>
      <w:bCs/>
    </w:rPr>
  </w:style>
  <w:style w:type="paragraph" w:styleId="a6">
    <w:name w:val="Balloon Text"/>
    <w:basedOn w:val="a0"/>
    <w:link w:val="a7"/>
    <w:uiPriority w:val="99"/>
    <w:semiHidden/>
    <w:unhideWhenUsed/>
    <w:rsid w:val="005C1DF7"/>
    <w:pPr>
      <w:spacing w:after="0" w:line="240" w:lineRule="auto"/>
    </w:pPr>
    <w:rPr>
      <w:rFonts w:ascii="Segoe UI" w:hAnsi="Segoe UI" w:cs="Segoe UI"/>
      <w:sz w:val="18"/>
      <w:szCs w:val="18"/>
    </w:rPr>
  </w:style>
  <w:style w:type="character" w:customStyle="1" w:styleId="a7">
    <w:name w:val="Текст у виносці Знак"/>
    <w:basedOn w:val="a1"/>
    <w:link w:val="a6"/>
    <w:uiPriority w:val="99"/>
    <w:semiHidden/>
    <w:rsid w:val="005C1DF7"/>
    <w:rPr>
      <w:rFonts w:ascii="Segoe UI" w:hAnsi="Segoe UI" w:cs="Segoe UI"/>
      <w:sz w:val="18"/>
      <w:szCs w:val="18"/>
    </w:rPr>
  </w:style>
  <w:style w:type="character" w:styleId="a8">
    <w:name w:val="annotation reference"/>
    <w:basedOn w:val="a1"/>
    <w:uiPriority w:val="99"/>
    <w:semiHidden/>
    <w:unhideWhenUsed/>
    <w:rsid w:val="005357A8"/>
    <w:rPr>
      <w:sz w:val="16"/>
      <w:szCs w:val="16"/>
    </w:rPr>
  </w:style>
  <w:style w:type="paragraph" w:styleId="a9">
    <w:name w:val="annotation text"/>
    <w:basedOn w:val="a0"/>
    <w:link w:val="aa"/>
    <w:uiPriority w:val="99"/>
    <w:semiHidden/>
    <w:unhideWhenUsed/>
    <w:rsid w:val="005357A8"/>
    <w:pPr>
      <w:spacing w:line="240" w:lineRule="auto"/>
    </w:pPr>
    <w:rPr>
      <w:sz w:val="20"/>
      <w:szCs w:val="20"/>
    </w:rPr>
  </w:style>
  <w:style w:type="character" w:customStyle="1" w:styleId="aa">
    <w:name w:val="Текст примітки Знак"/>
    <w:basedOn w:val="a1"/>
    <w:link w:val="a9"/>
    <w:uiPriority w:val="99"/>
    <w:semiHidden/>
    <w:rsid w:val="005357A8"/>
    <w:rPr>
      <w:sz w:val="20"/>
      <w:szCs w:val="20"/>
    </w:rPr>
  </w:style>
  <w:style w:type="paragraph" w:styleId="ab">
    <w:name w:val="annotation subject"/>
    <w:basedOn w:val="a9"/>
    <w:next w:val="a9"/>
    <w:link w:val="ac"/>
    <w:uiPriority w:val="99"/>
    <w:semiHidden/>
    <w:unhideWhenUsed/>
    <w:rsid w:val="005357A8"/>
    <w:rPr>
      <w:b/>
      <w:bCs/>
    </w:rPr>
  </w:style>
  <w:style w:type="character" w:customStyle="1" w:styleId="ac">
    <w:name w:val="Тема примітки Знак"/>
    <w:basedOn w:val="aa"/>
    <w:link w:val="ab"/>
    <w:uiPriority w:val="99"/>
    <w:semiHidden/>
    <w:rsid w:val="005357A8"/>
    <w:rPr>
      <w:b/>
      <w:bCs/>
      <w:sz w:val="20"/>
      <w:szCs w:val="20"/>
    </w:rPr>
  </w:style>
  <w:style w:type="table" w:styleId="ad">
    <w:name w:val="Table Grid"/>
    <w:basedOn w:val="a2"/>
    <w:uiPriority w:val="39"/>
    <w:rsid w:val="00617F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392292"/>
    <w:pPr>
      <w:spacing w:after="0" w:line="240" w:lineRule="auto"/>
    </w:pPr>
  </w:style>
  <w:style w:type="paragraph" w:customStyle="1" w:styleId="a">
    <w:name w:val="ПУНКТ ЗАЯВИ"/>
    <w:basedOn w:val="a4"/>
    <w:qFormat/>
    <w:rsid w:val="004D5D6B"/>
    <w:pPr>
      <w:numPr>
        <w:numId w:val="2"/>
      </w:numPr>
      <w:shd w:val="clear" w:color="auto" w:fill="FFFFFF"/>
      <w:spacing w:before="120" w:after="80" w:line="240" w:lineRule="auto"/>
      <w:ind w:left="1066" w:hanging="357"/>
      <w:jc w:val="both"/>
    </w:pPr>
    <w:rPr>
      <w:rFonts w:ascii="Arial" w:eastAsia="Times New Roman" w:hAnsi="Arial" w:cs="Arial"/>
      <w:b/>
      <w:color w:val="000000"/>
      <w:sz w:val="16"/>
      <w:szCs w:val="16"/>
      <w:lang w:eastAsia="uk-UA"/>
    </w:rPr>
  </w:style>
  <w:style w:type="character" w:customStyle="1" w:styleId="fontstyle01">
    <w:name w:val="fontstyle01"/>
    <w:basedOn w:val="a1"/>
    <w:rsid w:val="00A923B6"/>
    <w:rPr>
      <w:rFonts w:ascii="DejaVuSans" w:hAnsi="DejaVuSans" w:hint="default"/>
      <w:b w:val="0"/>
      <w:bCs w:val="0"/>
      <w:i w:val="0"/>
      <w:iCs w:val="0"/>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452990">
      <w:bodyDiv w:val="1"/>
      <w:marLeft w:val="0"/>
      <w:marRight w:val="0"/>
      <w:marTop w:val="0"/>
      <w:marBottom w:val="0"/>
      <w:divBdr>
        <w:top w:val="none" w:sz="0" w:space="0" w:color="auto"/>
        <w:left w:val="none" w:sz="0" w:space="0" w:color="auto"/>
        <w:bottom w:val="none" w:sz="0" w:space="0" w:color="auto"/>
        <w:right w:val="none" w:sz="0" w:space="0" w:color="auto"/>
      </w:divBdr>
    </w:div>
    <w:div w:id="272589633">
      <w:bodyDiv w:val="1"/>
      <w:marLeft w:val="0"/>
      <w:marRight w:val="0"/>
      <w:marTop w:val="0"/>
      <w:marBottom w:val="0"/>
      <w:divBdr>
        <w:top w:val="none" w:sz="0" w:space="0" w:color="auto"/>
        <w:left w:val="none" w:sz="0" w:space="0" w:color="auto"/>
        <w:bottom w:val="none" w:sz="0" w:space="0" w:color="auto"/>
        <w:right w:val="none" w:sz="0" w:space="0" w:color="auto"/>
      </w:divBdr>
    </w:div>
    <w:div w:id="544759545">
      <w:bodyDiv w:val="1"/>
      <w:marLeft w:val="0"/>
      <w:marRight w:val="0"/>
      <w:marTop w:val="0"/>
      <w:marBottom w:val="0"/>
      <w:divBdr>
        <w:top w:val="none" w:sz="0" w:space="0" w:color="auto"/>
        <w:left w:val="none" w:sz="0" w:space="0" w:color="auto"/>
        <w:bottom w:val="none" w:sz="0" w:space="0" w:color="auto"/>
        <w:right w:val="none" w:sz="0" w:space="0" w:color="auto"/>
      </w:divBdr>
    </w:div>
    <w:div w:id="1001398717">
      <w:bodyDiv w:val="1"/>
      <w:marLeft w:val="0"/>
      <w:marRight w:val="0"/>
      <w:marTop w:val="0"/>
      <w:marBottom w:val="0"/>
      <w:divBdr>
        <w:top w:val="none" w:sz="0" w:space="0" w:color="auto"/>
        <w:left w:val="none" w:sz="0" w:space="0" w:color="auto"/>
        <w:bottom w:val="none" w:sz="0" w:space="0" w:color="auto"/>
        <w:right w:val="none" w:sz="0" w:space="0" w:color="auto"/>
      </w:divBdr>
    </w:div>
    <w:div w:id="1308976885">
      <w:bodyDiv w:val="1"/>
      <w:marLeft w:val="0"/>
      <w:marRight w:val="0"/>
      <w:marTop w:val="0"/>
      <w:marBottom w:val="0"/>
      <w:divBdr>
        <w:top w:val="none" w:sz="0" w:space="0" w:color="auto"/>
        <w:left w:val="none" w:sz="0" w:space="0" w:color="auto"/>
        <w:bottom w:val="none" w:sz="0" w:space="0" w:color="auto"/>
        <w:right w:val="none" w:sz="0" w:space="0" w:color="auto"/>
      </w:divBdr>
    </w:div>
    <w:div w:id="1877815943">
      <w:bodyDiv w:val="1"/>
      <w:marLeft w:val="0"/>
      <w:marRight w:val="0"/>
      <w:marTop w:val="0"/>
      <w:marBottom w:val="0"/>
      <w:divBdr>
        <w:top w:val="none" w:sz="0" w:space="0" w:color="auto"/>
        <w:left w:val="none" w:sz="0" w:space="0" w:color="auto"/>
        <w:bottom w:val="none" w:sz="0" w:space="0" w:color="auto"/>
        <w:right w:val="none" w:sz="0" w:space="0" w:color="auto"/>
      </w:divBdr>
      <w:divsChild>
        <w:div w:id="1870878342">
          <w:marLeft w:val="0"/>
          <w:marRight w:val="0"/>
          <w:marTop w:val="0"/>
          <w:marBottom w:val="0"/>
          <w:divBdr>
            <w:top w:val="none" w:sz="0" w:space="0" w:color="auto"/>
            <w:left w:val="none" w:sz="0" w:space="0" w:color="auto"/>
            <w:bottom w:val="none" w:sz="0" w:space="0" w:color="auto"/>
            <w:right w:val="none" w:sz="0" w:space="0" w:color="auto"/>
          </w:divBdr>
        </w:div>
        <w:div w:id="97140638">
          <w:marLeft w:val="0"/>
          <w:marRight w:val="0"/>
          <w:marTop w:val="0"/>
          <w:marBottom w:val="0"/>
          <w:divBdr>
            <w:top w:val="none" w:sz="0" w:space="0" w:color="auto"/>
            <w:left w:val="none" w:sz="0" w:space="0" w:color="auto"/>
            <w:bottom w:val="none" w:sz="0" w:space="0" w:color="auto"/>
            <w:right w:val="none" w:sz="0" w:space="0" w:color="auto"/>
          </w:divBdr>
        </w:div>
        <w:div w:id="612828503">
          <w:marLeft w:val="0"/>
          <w:marRight w:val="0"/>
          <w:marTop w:val="0"/>
          <w:marBottom w:val="0"/>
          <w:divBdr>
            <w:top w:val="none" w:sz="0" w:space="0" w:color="auto"/>
            <w:left w:val="none" w:sz="0" w:space="0" w:color="auto"/>
            <w:bottom w:val="none" w:sz="0" w:space="0" w:color="auto"/>
            <w:right w:val="none" w:sz="0" w:space="0" w:color="auto"/>
          </w:divBdr>
        </w:div>
      </w:divsChild>
    </w:div>
    <w:div w:id="196118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5284961BFE107C419ECF7FA28A00CCC8" ma:contentTypeVersion="16" ma:contentTypeDescription="Створення нового документа." ma:contentTypeScope="" ma:versionID="d0399ae9654ad3e3d5ea7706e2b377df">
  <xsd:schema xmlns:xsd="http://www.w3.org/2001/XMLSchema" xmlns:xs="http://www.w3.org/2001/XMLSchema" xmlns:p="http://schemas.microsoft.com/office/2006/metadata/properties" xmlns:ns2="0ac9c3f2-3915-4fad-ab5b-19802fc1aa68" xmlns:ns3="413092de-5740-4e8f-bbc2-3b5daa811bde" targetNamespace="http://schemas.microsoft.com/office/2006/metadata/properties" ma:root="true" ma:fieldsID="47e0b2af09375d1ed05ee7b2331429df" ns2:_="" ns3:_="">
    <xsd:import namespace="0ac9c3f2-3915-4fad-ab5b-19802fc1aa68"/>
    <xsd:import namespace="413092de-5740-4e8f-bbc2-3b5daa811bd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c9c3f2-3915-4fad-ab5b-19802fc1aa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Теги зображень" ma:readOnly="false" ma:fieldId="{5cf76f15-5ced-4ddc-b409-7134ff3c332f}" ma:taxonomyMulti="true" ma:sspId="eb27b0fd-8a52-4647-a807-0320b987ae6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3092de-5740-4e8f-bbc2-3b5daa811bde" elementFormDefault="qualified">
    <xsd:import namespace="http://schemas.microsoft.com/office/2006/documentManagement/types"/>
    <xsd:import namespace="http://schemas.microsoft.com/office/infopath/2007/PartnerControls"/>
    <xsd:element name="SharedWithUsers" ma:index="16"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Відомості про тих, хто має доступ" ma:internalName="SharedWithDetails" ma:readOnly="true">
      <xsd:simpleType>
        <xsd:restriction base="dms:Note">
          <xsd:maxLength value="255"/>
        </xsd:restriction>
      </xsd:simpleType>
    </xsd:element>
    <xsd:element name="TaxCatchAll" ma:index="22" nillable="true" ma:displayName="Taxonomy Catch All Column" ma:hidden="true" ma:list="{6b425240-7979-4e12-930b-cb12cff7cdd8}" ma:internalName="TaxCatchAll" ma:showField="CatchAllData" ma:web="413092de-5740-4e8f-bbc2-3b5daa811b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ac9c3f2-3915-4fad-ab5b-19802fc1aa68">
      <Terms xmlns="http://schemas.microsoft.com/office/infopath/2007/PartnerControls"/>
    </lcf76f155ced4ddcb4097134ff3c332f>
    <TaxCatchAll xmlns="413092de-5740-4e8f-bbc2-3b5daa811bde" xsi:nil="true"/>
  </documentManagement>
</p:properties>
</file>

<file path=customXml/itemProps1.xml><?xml version="1.0" encoding="utf-8"?>
<ds:datastoreItem xmlns:ds="http://schemas.openxmlformats.org/officeDocument/2006/customXml" ds:itemID="{B3C894CB-EA27-4845-AAF2-5A7EF6156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c9c3f2-3915-4fad-ab5b-19802fc1aa68"/>
    <ds:schemaRef ds:uri="413092de-5740-4e8f-bbc2-3b5daa811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7A201D-85D2-47C2-A6AF-80E0245EA87A}">
  <ds:schemaRefs>
    <ds:schemaRef ds:uri="http://schemas.microsoft.com/sharepoint/v3/contenttype/forms"/>
  </ds:schemaRefs>
</ds:datastoreItem>
</file>

<file path=customXml/itemProps3.xml><?xml version="1.0" encoding="utf-8"?>
<ds:datastoreItem xmlns:ds="http://schemas.openxmlformats.org/officeDocument/2006/customXml" ds:itemID="{0E183007-9F5D-4E79-8091-CF555DD27133}">
  <ds:schemaRefs>
    <ds:schemaRef ds:uri="http://schemas.openxmlformats.org/officeDocument/2006/bibliography"/>
  </ds:schemaRefs>
</ds:datastoreItem>
</file>

<file path=customXml/itemProps4.xml><?xml version="1.0" encoding="utf-8"?>
<ds:datastoreItem xmlns:ds="http://schemas.openxmlformats.org/officeDocument/2006/customXml" ds:itemID="{555F9A07-F111-4730-943B-B3524A45213B}">
  <ds:schemaRefs>
    <ds:schemaRef ds:uri="http://schemas.microsoft.com/office/2006/metadata/properties"/>
    <ds:schemaRef ds:uri="http://schemas.microsoft.com/office/infopath/2007/PartnerControls"/>
    <ds:schemaRef ds:uri="0ac9c3f2-3915-4fad-ab5b-19802fc1aa68"/>
    <ds:schemaRef ds:uri="413092de-5740-4e8f-bbc2-3b5daa811bde"/>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2918</Words>
  <Characters>1664</Characters>
  <Application>Microsoft Office Word</Application>
  <DocSecurity>0</DocSecurity>
  <Lines>13</Lines>
  <Paragraphs>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Горбунова Ганна Андраніківна</cp:lastModifiedBy>
  <cp:revision>13</cp:revision>
  <cp:lastPrinted>2025-09-04T13:12:00Z</cp:lastPrinted>
  <dcterms:created xsi:type="dcterms:W3CDTF">2023-01-20T09:01:00Z</dcterms:created>
  <dcterms:modified xsi:type="dcterms:W3CDTF">2025-09-15T09:11:00Z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0x0101005284961BFE107C419ECF7FA28A00CCC8</vt:lpwstr>
  </property>
</Properties>
</file>